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P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02">
        <w:rPr>
          <w:rFonts w:ascii="Times New Roman" w:hAnsi="Times New Roman" w:cs="Times New Roman"/>
          <w:b/>
          <w:sz w:val="28"/>
          <w:szCs w:val="28"/>
        </w:rPr>
        <w:t>СТРАТЕГІЯ РОЗВИТКУ</w:t>
      </w:r>
    </w:p>
    <w:p w:rsidR="00347202" w:rsidRP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02">
        <w:rPr>
          <w:rFonts w:ascii="Times New Roman" w:hAnsi="Times New Roman" w:cs="Times New Roman"/>
          <w:b/>
          <w:sz w:val="28"/>
          <w:szCs w:val="28"/>
        </w:rPr>
        <w:t>ПРИВАТНОГО ВИЩОГО НАВЧАЛЬНОГО ЗАКЛАДУ</w:t>
      </w: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02">
        <w:rPr>
          <w:rFonts w:ascii="Times New Roman" w:hAnsi="Times New Roman" w:cs="Times New Roman"/>
          <w:b/>
          <w:sz w:val="28"/>
          <w:szCs w:val="28"/>
        </w:rPr>
        <w:t>МІЖНАРОДНИЙ УНІВЕРСИТЕТ БІЗНЕСУ І ПРАВА</w:t>
      </w: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</w:t>
      </w:r>
      <w:r w:rsidR="00F24187" w:rsidRPr="00F2418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Херсон – 2014</w:t>
      </w:r>
    </w:p>
    <w:p w:rsidR="00347202" w:rsidRDefault="00347202" w:rsidP="00347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02" w:rsidRPr="00F24187" w:rsidRDefault="00347202" w:rsidP="00A56F7E">
      <w:pPr>
        <w:tabs>
          <w:tab w:val="left" w:pos="12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720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І. Загальні положення</w:t>
      </w:r>
    </w:p>
    <w:p w:rsidR="00AE63C6" w:rsidRPr="00F24187" w:rsidRDefault="00AE63C6" w:rsidP="00A56F7E">
      <w:pPr>
        <w:tabs>
          <w:tab w:val="left" w:pos="12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202" w:rsidRPr="008F0FAE" w:rsidRDefault="00347202" w:rsidP="00A56F7E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7202">
        <w:rPr>
          <w:rFonts w:ascii="Times New Roman" w:hAnsi="Times New Roman" w:cs="Times New Roman"/>
          <w:bCs/>
          <w:sz w:val="28"/>
          <w:szCs w:val="28"/>
        </w:rPr>
        <w:t>Стратегі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47202">
        <w:rPr>
          <w:rFonts w:ascii="Times New Roman" w:hAnsi="Times New Roman" w:cs="Times New Roman"/>
          <w:bCs/>
          <w:sz w:val="28"/>
          <w:szCs w:val="28"/>
        </w:rPr>
        <w:t xml:space="preserve"> розвитку Приватного вищого навчального закладу Міжнародний університет бізнесу і права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(далі ПВНЗ МУБіП)</w:t>
      </w:r>
      <w:r w:rsidRPr="00347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є </w:t>
      </w:r>
      <w:r w:rsidR="009475AF">
        <w:rPr>
          <w:rFonts w:ascii="Times New Roman" w:hAnsi="Times New Roman" w:cs="Times New Roman"/>
          <w:bCs/>
          <w:sz w:val="28"/>
          <w:szCs w:val="28"/>
        </w:rPr>
        <w:t>структурним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елементом </w:t>
      </w:r>
      <w:r w:rsidR="009475AF">
        <w:rPr>
          <w:rFonts w:ascii="Times New Roman" w:hAnsi="Times New Roman" w:cs="Times New Roman"/>
          <w:bCs/>
          <w:sz w:val="28"/>
          <w:szCs w:val="28"/>
        </w:rPr>
        <w:t>системи</w:t>
      </w:r>
      <w:r w:rsidR="00FD41B9">
        <w:rPr>
          <w:rFonts w:ascii="Times New Roman" w:hAnsi="Times New Roman" w:cs="Times New Roman"/>
          <w:bCs/>
          <w:sz w:val="28"/>
          <w:szCs w:val="28"/>
        </w:rPr>
        <w:t xml:space="preserve"> управління організацією та планування </w:t>
      </w:r>
      <w:r w:rsidR="00B406C2">
        <w:rPr>
          <w:rFonts w:ascii="Times New Roman" w:hAnsi="Times New Roman" w:cs="Times New Roman"/>
          <w:bCs/>
          <w:sz w:val="28"/>
          <w:szCs w:val="28"/>
        </w:rPr>
        <w:t>діяльності У</w:t>
      </w:r>
      <w:r w:rsidR="00FD41B9">
        <w:rPr>
          <w:rFonts w:ascii="Times New Roman" w:hAnsi="Times New Roman" w:cs="Times New Roman"/>
          <w:bCs/>
          <w:sz w:val="28"/>
          <w:szCs w:val="28"/>
        </w:rPr>
        <w:t xml:space="preserve">ніверситету, яка </w:t>
      </w:r>
      <w:r w:rsidR="000916A0">
        <w:rPr>
          <w:rFonts w:ascii="Times New Roman" w:hAnsi="Times New Roman" w:cs="Times New Roman"/>
          <w:bCs/>
          <w:sz w:val="28"/>
          <w:szCs w:val="28"/>
        </w:rPr>
        <w:t xml:space="preserve">на основі </w:t>
      </w:r>
      <w:r w:rsidR="00FD41B9">
        <w:rPr>
          <w:rFonts w:ascii="Times New Roman" w:hAnsi="Times New Roman" w:cs="Times New Roman"/>
          <w:bCs/>
          <w:sz w:val="28"/>
          <w:szCs w:val="28"/>
        </w:rPr>
        <w:t>моніторингу досягнутих результатів освітньо-виховної</w:t>
      </w:r>
      <w:r w:rsidR="000916A0">
        <w:rPr>
          <w:rFonts w:ascii="Times New Roman" w:hAnsi="Times New Roman" w:cs="Times New Roman"/>
          <w:bCs/>
          <w:sz w:val="28"/>
          <w:szCs w:val="28"/>
        </w:rPr>
        <w:t>,</w:t>
      </w:r>
      <w:r w:rsidR="00FD41B9">
        <w:rPr>
          <w:rFonts w:ascii="Times New Roman" w:hAnsi="Times New Roman" w:cs="Times New Roman"/>
          <w:bCs/>
          <w:sz w:val="28"/>
          <w:szCs w:val="28"/>
        </w:rPr>
        <w:t xml:space="preserve"> науково-дослідницької</w:t>
      </w:r>
      <w:r w:rsidR="000916A0">
        <w:rPr>
          <w:rFonts w:ascii="Times New Roman" w:hAnsi="Times New Roman" w:cs="Times New Roman"/>
          <w:bCs/>
          <w:sz w:val="28"/>
          <w:szCs w:val="28"/>
        </w:rPr>
        <w:t>, фінансово-господарської</w:t>
      </w:r>
      <w:r w:rsidR="00FD41B9">
        <w:rPr>
          <w:rFonts w:ascii="Times New Roman" w:hAnsi="Times New Roman" w:cs="Times New Roman"/>
          <w:bCs/>
          <w:sz w:val="28"/>
          <w:szCs w:val="28"/>
        </w:rPr>
        <w:t xml:space="preserve"> діяльності</w:t>
      </w:r>
      <w:r w:rsidR="000916A0">
        <w:rPr>
          <w:rFonts w:ascii="Times New Roman" w:hAnsi="Times New Roman" w:cs="Times New Roman"/>
          <w:bCs/>
          <w:sz w:val="28"/>
          <w:szCs w:val="28"/>
        </w:rPr>
        <w:t>, врахуванні основних тенденцій суспільного розвитку та</w:t>
      </w:r>
      <w:r w:rsidR="00B25B83">
        <w:rPr>
          <w:rFonts w:ascii="Times New Roman" w:hAnsi="Times New Roman" w:cs="Times New Roman"/>
          <w:bCs/>
          <w:sz w:val="28"/>
          <w:szCs w:val="28"/>
        </w:rPr>
        <w:t xml:space="preserve"> у відповідності до</w:t>
      </w:r>
      <w:r w:rsidR="000916A0">
        <w:rPr>
          <w:rFonts w:ascii="Times New Roman" w:hAnsi="Times New Roman" w:cs="Times New Roman"/>
          <w:bCs/>
          <w:sz w:val="28"/>
          <w:szCs w:val="28"/>
        </w:rPr>
        <w:t xml:space="preserve"> діючого законодавства України, встановлює </w:t>
      </w:r>
      <w:r w:rsidR="00744A30">
        <w:rPr>
          <w:rFonts w:ascii="Times New Roman" w:hAnsi="Times New Roman" w:cs="Times New Roman"/>
          <w:bCs/>
          <w:sz w:val="28"/>
          <w:szCs w:val="28"/>
        </w:rPr>
        <w:t xml:space="preserve">місію, </w:t>
      </w:r>
      <w:r w:rsidR="000916A0">
        <w:rPr>
          <w:rFonts w:ascii="Times New Roman" w:hAnsi="Times New Roman" w:cs="Times New Roman"/>
          <w:bCs/>
          <w:sz w:val="28"/>
          <w:szCs w:val="28"/>
        </w:rPr>
        <w:t>стратегічні завдання</w:t>
      </w:r>
      <w:r w:rsidR="005B27BA">
        <w:rPr>
          <w:rFonts w:ascii="Times New Roman" w:hAnsi="Times New Roman" w:cs="Times New Roman"/>
          <w:bCs/>
          <w:sz w:val="28"/>
          <w:szCs w:val="28"/>
        </w:rPr>
        <w:t xml:space="preserve"> і цілі розвитку</w:t>
      </w:r>
      <w:r w:rsidR="00410594">
        <w:rPr>
          <w:rFonts w:ascii="Times New Roman" w:hAnsi="Times New Roman" w:cs="Times New Roman"/>
          <w:bCs/>
          <w:sz w:val="28"/>
          <w:szCs w:val="28"/>
        </w:rPr>
        <w:t>, основні принципи їх реалізації</w:t>
      </w:r>
      <w:r w:rsidR="000916A0">
        <w:rPr>
          <w:rFonts w:ascii="Times New Roman" w:hAnsi="Times New Roman" w:cs="Times New Roman"/>
          <w:bCs/>
          <w:sz w:val="28"/>
          <w:szCs w:val="28"/>
        </w:rPr>
        <w:t>.</w:t>
      </w:r>
      <w:r w:rsidR="008F0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FAE" w:rsidRPr="008F0FAE">
        <w:rPr>
          <w:rFonts w:ascii="Times New Roman" w:hAnsi="Times New Roman" w:cs="Times New Roman"/>
          <w:bCs/>
          <w:sz w:val="28"/>
          <w:szCs w:val="28"/>
        </w:rPr>
        <w:t>Стратегія</w:t>
      </w:r>
      <w:r w:rsidR="008F0FAE" w:rsidRPr="008F0FAE">
        <w:rPr>
          <w:rFonts w:ascii="Times New Roman" w:eastAsia="Calibri" w:hAnsi="Times New Roman" w:cs="Times New Roman"/>
          <w:sz w:val="28"/>
          <w:szCs w:val="28"/>
        </w:rPr>
        <w:t xml:space="preserve"> спрямована на забезпечення динамічного</w:t>
      </w:r>
      <w:r w:rsidR="008F0FAE" w:rsidRPr="008F0FAE">
        <w:rPr>
          <w:rFonts w:ascii="Times New Roman" w:hAnsi="Times New Roman" w:cs="Times New Roman"/>
          <w:sz w:val="28"/>
          <w:szCs w:val="28"/>
        </w:rPr>
        <w:t xml:space="preserve">, інноваційного </w:t>
      </w:r>
      <w:r w:rsidR="008F0FAE" w:rsidRPr="008F0FAE">
        <w:rPr>
          <w:rFonts w:ascii="Times New Roman" w:eastAsia="Calibri" w:hAnsi="Times New Roman" w:cs="Times New Roman"/>
          <w:sz w:val="28"/>
          <w:szCs w:val="28"/>
        </w:rPr>
        <w:t xml:space="preserve">розвитку </w:t>
      </w:r>
      <w:r w:rsidR="008F0FAE" w:rsidRPr="008F0FAE">
        <w:rPr>
          <w:rFonts w:ascii="Times New Roman" w:hAnsi="Times New Roman" w:cs="Times New Roman"/>
          <w:sz w:val="28"/>
          <w:szCs w:val="28"/>
        </w:rPr>
        <w:t>університету</w:t>
      </w:r>
      <w:r w:rsidR="008F0FAE" w:rsidRPr="008F0FAE">
        <w:rPr>
          <w:rFonts w:ascii="Times New Roman" w:eastAsia="Calibri" w:hAnsi="Times New Roman" w:cs="Times New Roman"/>
          <w:sz w:val="28"/>
          <w:szCs w:val="28"/>
        </w:rPr>
        <w:t xml:space="preserve">, підвищення </w:t>
      </w:r>
      <w:r w:rsidR="008F0FAE" w:rsidRPr="008F0FAE">
        <w:rPr>
          <w:rFonts w:ascii="Times New Roman" w:hAnsi="Times New Roman" w:cs="Times New Roman"/>
          <w:sz w:val="28"/>
          <w:szCs w:val="28"/>
        </w:rPr>
        <w:t xml:space="preserve">його </w:t>
      </w:r>
      <w:r w:rsidR="008F0FAE" w:rsidRPr="008F0FAE">
        <w:rPr>
          <w:rFonts w:ascii="Times New Roman" w:eastAsia="Calibri" w:hAnsi="Times New Roman" w:cs="Times New Roman"/>
          <w:sz w:val="28"/>
          <w:szCs w:val="28"/>
        </w:rPr>
        <w:t>конкурентоспроможності на ринку освітніх послуг та наукових досліджень.</w:t>
      </w:r>
      <w:r w:rsidR="000916A0" w:rsidRPr="008F0FA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41B9" w:rsidRPr="008F0FA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F0FAE" w:rsidRDefault="00744A30" w:rsidP="00B40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AA">
        <w:rPr>
          <w:rFonts w:ascii="Times New Roman" w:hAnsi="Times New Roman" w:cs="Times New Roman"/>
          <w:b/>
          <w:sz w:val="28"/>
          <w:szCs w:val="28"/>
        </w:rPr>
        <w:t>Місія ПВНЗ МУБіП</w:t>
      </w:r>
      <w:r>
        <w:rPr>
          <w:rFonts w:ascii="Times New Roman" w:hAnsi="Times New Roman" w:cs="Times New Roman"/>
          <w:sz w:val="28"/>
          <w:szCs w:val="28"/>
        </w:rPr>
        <w:t>, як активного суб’єкта освітньо-наукової сфери суспільних відносин, полягає у генеруванні</w:t>
      </w:r>
      <w:r w:rsidR="00AB764A">
        <w:rPr>
          <w:rFonts w:ascii="Times New Roman" w:hAnsi="Times New Roman" w:cs="Times New Roman"/>
          <w:sz w:val="28"/>
          <w:szCs w:val="28"/>
        </w:rPr>
        <w:t>, поширенні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64A">
        <w:rPr>
          <w:rFonts w:ascii="Times New Roman" w:hAnsi="Times New Roman" w:cs="Times New Roman"/>
          <w:sz w:val="28"/>
          <w:szCs w:val="28"/>
        </w:rPr>
        <w:t>та впровадженні у практику економічного і</w:t>
      </w:r>
      <w:r w:rsidR="006004BE">
        <w:rPr>
          <w:rFonts w:ascii="Times New Roman" w:hAnsi="Times New Roman" w:cs="Times New Roman"/>
          <w:sz w:val="28"/>
          <w:szCs w:val="28"/>
        </w:rPr>
        <w:t xml:space="preserve"> пра</w:t>
      </w:r>
      <w:r w:rsidR="00AB764A">
        <w:rPr>
          <w:rFonts w:ascii="Times New Roman" w:hAnsi="Times New Roman" w:cs="Times New Roman"/>
          <w:sz w:val="28"/>
          <w:szCs w:val="28"/>
        </w:rPr>
        <w:t>вового розвитку України нових знань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06C2">
        <w:rPr>
          <w:rFonts w:ascii="Times New Roman" w:hAnsi="Times New Roman" w:cs="Times New Roman"/>
          <w:sz w:val="28"/>
          <w:szCs w:val="28"/>
        </w:rPr>
        <w:t xml:space="preserve">а також,  </w:t>
      </w:r>
      <w:r w:rsidR="00AB764A">
        <w:rPr>
          <w:rFonts w:ascii="Times New Roman" w:hAnsi="Times New Roman" w:cs="Times New Roman"/>
          <w:sz w:val="28"/>
          <w:szCs w:val="28"/>
        </w:rPr>
        <w:t>підготов</w:t>
      </w:r>
      <w:r w:rsidR="00B406C2">
        <w:rPr>
          <w:rFonts w:ascii="Times New Roman" w:hAnsi="Times New Roman" w:cs="Times New Roman"/>
          <w:sz w:val="28"/>
          <w:szCs w:val="28"/>
        </w:rPr>
        <w:t>ці</w:t>
      </w:r>
      <w:r w:rsidR="00AB764A">
        <w:rPr>
          <w:rFonts w:ascii="Times New Roman" w:hAnsi="Times New Roman" w:cs="Times New Roman"/>
          <w:sz w:val="28"/>
          <w:szCs w:val="28"/>
        </w:rPr>
        <w:t xml:space="preserve"> фахівців</w:t>
      </w:r>
      <w:r w:rsidR="006004BE">
        <w:rPr>
          <w:rFonts w:ascii="Times New Roman" w:hAnsi="Times New Roman" w:cs="Times New Roman"/>
          <w:sz w:val="28"/>
          <w:szCs w:val="28"/>
        </w:rPr>
        <w:t xml:space="preserve"> і наукових кадрів</w:t>
      </w:r>
      <w:r w:rsidR="00AB764A">
        <w:rPr>
          <w:rFonts w:ascii="Times New Roman" w:hAnsi="Times New Roman" w:cs="Times New Roman"/>
          <w:sz w:val="28"/>
          <w:szCs w:val="28"/>
        </w:rPr>
        <w:t>, як</w:t>
      </w:r>
      <w:r w:rsidR="00B406C2">
        <w:rPr>
          <w:rFonts w:ascii="Times New Roman" w:hAnsi="Times New Roman" w:cs="Times New Roman"/>
          <w:sz w:val="28"/>
          <w:szCs w:val="28"/>
        </w:rPr>
        <w:t>і</w:t>
      </w:r>
      <w:r w:rsidR="00AB764A">
        <w:rPr>
          <w:rFonts w:ascii="Times New Roman" w:hAnsi="Times New Roman" w:cs="Times New Roman"/>
          <w:sz w:val="28"/>
          <w:szCs w:val="28"/>
        </w:rPr>
        <w:t xml:space="preserve"> є конкурентоздатними </w:t>
      </w:r>
      <w:r w:rsidR="006004BE">
        <w:rPr>
          <w:rFonts w:ascii="Times New Roman" w:hAnsi="Times New Roman" w:cs="Times New Roman"/>
          <w:sz w:val="28"/>
          <w:szCs w:val="28"/>
        </w:rPr>
        <w:t>професіоналами</w:t>
      </w:r>
      <w:r w:rsidR="00AB764A">
        <w:rPr>
          <w:rFonts w:ascii="Times New Roman" w:hAnsi="Times New Roman" w:cs="Times New Roman"/>
          <w:sz w:val="28"/>
          <w:szCs w:val="28"/>
        </w:rPr>
        <w:t xml:space="preserve"> </w:t>
      </w:r>
      <w:r w:rsidR="006004BE">
        <w:rPr>
          <w:rFonts w:ascii="Times New Roman" w:hAnsi="Times New Roman" w:cs="Times New Roman"/>
          <w:sz w:val="28"/>
          <w:szCs w:val="28"/>
        </w:rPr>
        <w:t>в</w:t>
      </w:r>
      <w:r w:rsidR="00AB764A">
        <w:rPr>
          <w:rFonts w:ascii="Times New Roman" w:hAnsi="Times New Roman" w:cs="Times New Roman"/>
          <w:sz w:val="28"/>
          <w:szCs w:val="28"/>
        </w:rPr>
        <w:t xml:space="preserve"> умов</w:t>
      </w:r>
      <w:r w:rsidR="006004BE">
        <w:rPr>
          <w:rFonts w:ascii="Times New Roman" w:hAnsi="Times New Roman" w:cs="Times New Roman"/>
          <w:sz w:val="28"/>
          <w:szCs w:val="28"/>
        </w:rPr>
        <w:t>ах</w:t>
      </w:r>
      <w:r w:rsidR="00AB764A">
        <w:rPr>
          <w:rFonts w:ascii="Times New Roman" w:hAnsi="Times New Roman" w:cs="Times New Roman"/>
          <w:sz w:val="28"/>
          <w:szCs w:val="28"/>
        </w:rPr>
        <w:t xml:space="preserve"> глобалізованої, постіндустріальної світогосподарської системи. </w:t>
      </w:r>
    </w:p>
    <w:p w:rsidR="008F0FAE" w:rsidRPr="00E337AA" w:rsidRDefault="008F0FAE" w:rsidP="00B406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ПВНЗ МУБіП реалізує </w:t>
      </w:r>
      <w:r w:rsidR="009475AF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місію шляхом досягнення </w:t>
      </w:r>
      <w:r w:rsidRPr="00E337AA">
        <w:rPr>
          <w:rFonts w:ascii="Times New Roman" w:hAnsi="Times New Roman" w:cs="Times New Roman"/>
          <w:b/>
          <w:sz w:val="28"/>
          <w:szCs w:val="28"/>
        </w:rPr>
        <w:t>наступних стратегічних цілей:</w:t>
      </w:r>
    </w:p>
    <w:p w:rsidR="008B6B1E" w:rsidRDefault="008B6B1E" w:rsidP="00B40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Утримання лідерських позицій у сфері вищої освіти та наукових досліджень на загальнонаціональному та регіональному рівнях</w:t>
      </w:r>
      <w:r w:rsidR="00136D5F">
        <w:rPr>
          <w:rFonts w:ascii="Times New Roman" w:hAnsi="Times New Roman" w:cs="Times New Roman"/>
          <w:sz w:val="28"/>
          <w:szCs w:val="28"/>
        </w:rPr>
        <w:t>;</w:t>
      </w:r>
    </w:p>
    <w:p w:rsidR="008B6B1E" w:rsidRDefault="008B6B1E" w:rsidP="00B406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8B6B1E">
        <w:rPr>
          <w:rFonts w:ascii="Times New Roman" w:eastAsia="Calibri" w:hAnsi="Times New Roman" w:cs="Times New Roman"/>
          <w:bCs/>
          <w:sz w:val="28"/>
          <w:szCs w:val="28"/>
        </w:rPr>
        <w:t xml:space="preserve">осягнення статусу науково-дослідного </w:t>
      </w:r>
      <w:r w:rsidR="00E337AA">
        <w:rPr>
          <w:rFonts w:ascii="Times New Roman" w:hAnsi="Times New Roman" w:cs="Times New Roman"/>
          <w:bCs/>
          <w:sz w:val="28"/>
          <w:szCs w:val="28"/>
        </w:rPr>
        <w:t>у</w:t>
      </w:r>
      <w:r w:rsidRPr="008B6B1E">
        <w:rPr>
          <w:rFonts w:ascii="Times New Roman" w:eastAsia="Calibri" w:hAnsi="Times New Roman" w:cs="Times New Roman"/>
          <w:bCs/>
          <w:sz w:val="28"/>
          <w:szCs w:val="28"/>
        </w:rPr>
        <w:t>ніверситету</w:t>
      </w:r>
      <w:r w:rsidR="00ED1490">
        <w:rPr>
          <w:rFonts w:ascii="Times New Roman" w:eastAsia="Calibri" w:hAnsi="Times New Roman" w:cs="Times New Roman"/>
          <w:bCs/>
          <w:sz w:val="28"/>
          <w:szCs w:val="28"/>
        </w:rPr>
        <w:t xml:space="preserve"> та його трансформація в інноваційний вищий начальний заклад</w:t>
      </w:r>
      <w:r w:rsidRPr="008B6B1E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136D5F" w:rsidRDefault="00136D5F" w:rsidP="00B406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87A23">
        <w:rPr>
          <w:rFonts w:ascii="Times New Roman" w:eastAsia="Calibri" w:hAnsi="Times New Roman" w:cs="Times New Roman"/>
          <w:sz w:val="28"/>
          <w:szCs w:val="28"/>
        </w:rPr>
        <w:t xml:space="preserve">Забезпечення особистісного та професійного зростання студентів, формування компетенцій, що </w:t>
      </w:r>
      <w:r>
        <w:rPr>
          <w:rFonts w:ascii="Times New Roman" w:hAnsi="Times New Roman"/>
          <w:sz w:val="28"/>
          <w:szCs w:val="28"/>
        </w:rPr>
        <w:t>забезпечують їх</w:t>
      </w:r>
      <w:r w:rsidRPr="00687A23">
        <w:rPr>
          <w:rFonts w:ascii="Times New Roman" w:eastAsia="Calibri" w:hAnsi="Times New Roman" w:cs="Times New Roman"/>
          <w:sz w:val="28"/>
          <w:szCs w:val="28"/>
        </w:rPr>
        <w:t xml:space="preserve"> конкурентоспроможність </w:t>
      </w:r>
      <w:r>
        <w:rPr>
          <w:rFonts w:ascii="Times New Roman" w:hAnsi="Times New Roman"/>
          <w:sz w:val="28"/>
          <w:szCs w:val="28"/>
        </w:rPr>
        <w:t>у професійній сфері</w:t>
      </w:r>
      <w:r w:rsidR="006E3EFA">
        <w:rPr>
          <w:rFonts w:ascii="Times New Roman" w:hAnsi="Times New Roman"/>
          <w:sz w:val="28"/>
          <w:szCs w:val="28"/>
        </w:rPr>
        <w:t xml:space="preserve"> та активну громадянську позицію</w:t>
      </w:r>
      <w:r>
        <w:rPr>
          <w:rFonts w:ascii="Times New Roman" w:hAnsi="Times New Roman"/>
          <w:sz w:val="28"/>
          <w:szCs w:val="28"/>
        </w:rPr>
        <w:t>;</w:t>
      </w:r>
    </w:p>
    <w:p w:rsidR="00136D5F" w:rsidRDefault="00136D5F" w:rsidP="00B406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Стимулювання в</w:t>
      </w:r>
      <w:r w:rsidRPr="00687A23">
        <w:rPr>
          <w:rFonts w:ascii="Times New Roman" w:eastAsia="Calibri" w:hAnsi="Times New Roman" w:cs="Times New Roman"/>
          <w:sz w:val="28"/>
          <w:szCs w:val="28"/>
        </w:rPr>
        <w:t>себічн</w:t>
      </w:r>
      <w:r>
        <w:rPr>
          <w:rFonts w:ascii="Times New Roman" w:hAnsi="Times New Roman"/>
          <w:sz w:val="28"/>
          <w:szCs w:val="28"/>
        </w:rPr>
        <w:t>ого</w:t>
      </w:r>
      <w:r w:rsidRPr="00687A23">
        <w:rPr>
          <w:rFonts w:ascii="Times New Roman" w:eastAsia="Calibri" w:hAnsi="Times New Roman" w:cs="Times New Roman"/>
          <w:sz w:val="28"/>
          <w:szCs w:val="28"/>
        </w:rPr>
        <w:t xml:space="preserve"> розвитк</w:t>
      </w:r>
      <w:r>
        <w:rPr>
          <w:rFonts w:ascii="Times New Roman" w:hAnsi="Times New Roman"/>
          <w:sz w:val="28"/>
          <w:szCs w:val="28"/>
        </w:rPr>
        <w:t>у</w:t>
      </w:r>
      <w:r w:rsidRPr="00687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професійного</w:t>
      </w:r>
      <w:r w:rsidRPr="00687A23">
        <w:rPr>
          <w:rFonts w:ascii="Times New Roman" w:eastAsia="Calibri" w:hAnsi="Times New Roman" w:cs="Times New Roman"/>
          <w:sz w:val="28"/>
          <w:szCs w:val="28"/>
        </w:rPr>
        <w:t xml:space="preserve"> потенціалу науково-педагогічних працівників </w:t>
      </w:r>
      <w:r>
        <w:rPr>
          <w:rFonts w:ascii="Times New Roman" w:hAnsi="Times New Roman"/>
          <w:sz w:val="28"/>
          <w:szCs w:val="28"/>
        </w:rPr>
        <w:t>університету;</w:t>
      </w:r>
    </w:p>
    <w:p w:rsidR="006E3EFA" w:rsidRDefault="006E3EFA" w:rsidP="00B406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25B83">
        <w:rPr>
          <w:rFonts w:ascii="Times New Roman" w:hAnsi="Times New Roman" w:cs="Times New Roman"/>
          <w:sz w:val="28"/>
          <w:szCs w:val="28"/>
        </w:rPr>
        <w:t>Формування іміджу у</w:t>
      </w:r>
      <w:r w:rsidRPr="00B406C2">
        <w:rPr>
          <w:rFonts w:ascii="Times New Roman" w:eastAsia="Calibri" w:hAnsi="Times New Roman" w:cs="Times New Roman"/>
          <w:sz w:val="28"/>
          <w:szCs w:val="28"/>
        </w:rPr>
        <w:t xml:space="preserve">ніверситету як </w:t>
      </w:r>
      <w:r w:rsidRPr="00B406C2">
        <w:rPr>
          <w:rFonts w:ascii="Times New Roman" w:hAnsi="Times New Roman" w:cs="Times New Roman"/>
          <w:sz w:val="28"/>
          <w:szCs w:val="28"/>
        </w:rPr>
        <w:t>провідного регіонального</w:t>
      </w:r>
      <w:r w:rsidRPr="00B40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6C2" w:rsidRPr="00B406C2">
        <w:rPr>
          <w:rFonts w:ascii="Times New Roman" w:hAnsi="Times New Roman" w:cs="Times New Roman"/>
          <w:sz w:val="28"/>
          <w:szCs w:val="28"/>
        </w:rPr>
        <w:lastRenderedPageBreak/>
        <w:t>освітньо-</w:t>
      </w:r>
      <w:r w:rsidRPr="00B406C2">
        <w:rPr>
          <w:rFonts w:ascii="Times New Roman" w:eastAsia="Calibri" w:hAnsi="Times New Roman" w:cs="Times New Roman"/>
          <w:sz w:val="28"/>
          <w:szCs w:val="28"/>
        </w:rPr>
        <w:t>д</w:t>
      </w:r>
      <w:r w:rsidRPr="00B406C2">
        <w:rPr>
          <w:rFonts w:ascii="Times New Roman" w:hAnsi="Times New Roman" w:cs="Times New Roman"/>
          <w:sz w:val="28"/>
          <w:szCs w:val="28"/>
        </w:rPr>
        <w:t>ослідницького центру</w:t>
      </w:r>
      <w:r w:rsidR="00B406C2" w:rsidRPr="00B406C2">
        <w:rPr>
          <w:rFonts w:ascii="Times New Roman" w:hAnsi="Times New Roman" w:cs="Times New Roman"/>
          <w:sz w:val="28"/>
          <w:szCs w:val="28"/>
        </w:rPr>
        <w:t>,</w:t>
      </w:r>
      <w:r w:rsidRPr="00B406C2">
        <w:rPr>
          <w:rFonts w:ascii="Times New Roman" w:hAnsi="Times New Roman" w:cs="Times New Roman"/>
          <w:sz w:val="28"/>
          <w:szCs w:val="28"/>
        </w:rPr>
        <w:t xml:space="preserve"> </w:t>
      </w:r>
      <w:r w:rsidR="00B406C2" w:rsidRPr="00B406C2">
        <w:rPr>
          <w:rFonts w:ascii="Times New Roman" w:hAnsi="Times New Roman" w:cs="Times New Roman"/>
          <w:sz w:val="28"/>
          <w:szCs w:val="28"/>
          <w:lang w:eastAsia="uk-UA"/>
        </w:rPr>
        <w:t>позитивного</w:t>
      </w:r>
      <w:r w:rsidRPr="00B406C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сприйняття громадськістю</w:t>
      </w:r>
      <w:r w:rsidR="005B27BA">
        <w:rPr>
          <w:rFonts w:ascii="Times New Roman" w:hAnsi="Times New Roman" w:cs="Times New Roman"/>
          <w:sz w:val="28"/>
          <w:szCs w:val="28"/>
          <w:lang w:eastAsia="uk-UA"/>
        </w:rPr>
        <w:t xml:space="preserve"> та органами державної влади</w:t>
      </w:r>
      <w:r w:rsidRPr="00B406C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як навчального закладу нової формації;</w:t>
      </w:r>
    </w:p>
    <w:p w:rsidR="00B406C2" w:rsidRDefault="00B406C2" w:rsidP="0075517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6. </w:t>
      </w:r>
      <w:r w:rsidRPr="00B406C2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B406C2">
        <w:rPr>
          <w:rFonts w:ascii="Times New Roman" w:eastAsia="Calibri" w:hAnsi="Times New Roman" w:cs="Times New Roman"/>
          <w:bCs/>
          <w:sz w:val="28"/>
          <w:szCs w:val="28"/>
        </w:rPr>
        <w:t xml:space="preserve">провадження у всі сфери діяльності </w:t>
      </w:r>
      <w:r w:rsidR="00E337AA">
        <w:rPr>
          <w:rFonts w:ascii="Times New Roman" w:hAnsi="Times New Roman" w:cs="Times New Roman"/>
          <w:bCs/>
          <w:sz w:val="28"/>
          <w:szCs w:val="28"/>
        </w:rPr>
        <w:t>у</w:t>
      </w:r>
      <w:r w:rsidRPr="00B406C2">
        <w:rPr>
          <w:rFonts w:ascii="Times New Roman" w:eastAsia="Calibri" w:hAnsi="Times New Roman" w:cs="Times New Roman"/>
          <w:bCs/>
          <w:sz w:val="28"/>
          <w:szCs w:val="28"/>
        </w:rPr>
        <w:t xml:space="preserve">ніверситету новітніх інформаційних технологій, інтеграція </w:t>
      </w:r>
      <w:r w:rsidR="00462FF9">
        <w:rPr>
          <w:rFonts w:ascii="Times New Roman" w:eastAsia="Calibri" w:hAnsi="Times New Roman" w:cs="Times New Roman"/>
          <w:bCs/>
          <w:sz w:val="28"/>
          <w:szCs w:val="28"/>
        </w:rPr>
        <w:t xml:space="preserve">навчального та науково-дослідного </w:t>
      </w:r>
      <w:r w:rsidR="005B27BA">
        <w:rPr>
          <w:rFonts w:ascii="Times New Roman" w:hAnsi="Times New Roman" w:cs="Times New Roman"/>
          <w:bCs/>
          <w:sz w:val="28"/>
          <w:szCs w:val="28"/>
        </w:rPr>
        <w:t xml:space="preserve">процесів </w:t>
      </w:r>
      <w:r w:rsidR="00462FF9">
        <w:rPr>
          <w:rFonts w:ascii="Times New Roman" w:hAnsi="Times New Roman" w:cs="Times New Roman"/>
          <w:bCs/>
          <w:sz w:val="28"/>
          <w:szCs w:val="28"/>
        </w:rPr>
        <w:t>у</w:t>
      </w:r>
      <w:r w:rsidRPr="00B406C2">
        <w:rPr>
          <w:rFonts w:ascii="Times New Roman" w:eastAsia="Calibri" w:hAnsi="Times New Roman" w:cs="Times New Roman"/>
          <w:bCs/>
          <w:sz w:val="28"/>
          <w:szCs w:val="28"/>
        </w:rPr>
        <w:t xml:space="preserve"> світовий інформаційний простір;</w:t>
      </w:r>
    </w:p>
    <w:p w:rsidR="00755176" w:rsidRPr="00755176" w:rsidRDefault="00ED1490" w:rsidP="00755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7. Розширення міжнародного співробітництва, подальша інтеграція </w:t>
      </w:r>
      <w:r w:rsidR="00755176" w:rsidRPr="00BE4817">
        <w:rPr>
          <w:sz w:val="28"/>
          <w:szCs w:val="28"/>
        </w:rPr>
        <w:t xml:space="preserve">в </w:t>
      </w:r>
      <w:r w:rsidR="00755176" w:rsidRPr="00755176">
        <w:rPr>
          <w:rFonts w:ascii="Times New Roman" w:hAnsi="Times New Roman" w:cs="Times New Roman"/>
          <w:sz w:val="28"/>
          <w:szCs w:val="28"/>
        </w:rPr>
        <w:t>єдиний європейський освітній простір за принципами Болонського процесу.</w:t>
      </w:r>
    </w:p>
    <w:p w:rsidR="00B406C2" w:rsidRPr="00B406C2" w:rsidRDefault="00755176" w:rsidP="0075517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B406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06C2" w:rsidRPr="00B406C2">
        <w:rPr>
          <w:rFonts w:ascii="Times New Roman" w:hAnsi="Times New Roman" w:cs="Times New Roman"/>
          <w:bCs/>
          <w:sz w:val="28"/>
          <w:szCs w:val="28"/>
        </w:rPr>
        <w:t>Р</w:t>
      </w:r>
      <w:r w:rsidR="00B406C2" w:rsidRPr="00B406C2">
        <w:rPr>
          <w:rFonts w:ascii="Times New Roman" w:eastAsia="Calibri" w:hAnsi="Times New Roman" w:cs="Times New Roman"/>
          <w:bCs/>
          <w:sz w:val="28"/>
          <w:szCs w:val="28"/>
        </w:rPr>
        <w:t xml:space="preserve">озвиток матеріально-технічної бази відповідно до </w:t>
      </w:r>
      <w:r w:rsidR="00B406C2" w:rsidRPr="00B406C2">
        <w:rPr>
          <w:rFonts w:ascii="Times New Roman" w:hAnsi="Times New Roman" w:cs="Times New Roman"/>
          <w:bCs/>
          <w:sz w:val="28"/>
          <w:szCs w:val="28"/>
        </w:rPr>
        <w:t xml:space="preserve">найвищих </w:t>
      </w:r>
      <w:r w:rsidR="00B406C2" w:rsidRPr="00B406C2">
        <w:rPr>
          <w:rFonts w:ascii="Times New Roman" w:eastAsia="Calibri" w:hAnsi="Times New Roman" w:cs="Times New Roman"/>
          <w:bCs/>
          <w:sz w:val="28"/>
          <w:szCs w:val="28"/>
        </w:rPr>
        <w:t xml:space="preserve">міжнародних стандартів.  </w:t>
      </w:r>
    </w:p>
    <w:p w:rsidR="00B406C2" w:rsidRPr="00410594" w:rsidRDefault="00410594" w:rsidP="00E337A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E337AA">
        <w:rPr>
          <w:rFonts w:ascii="Times New Roman" w:hAnsi="Times New Roman" w:cs="Times New Roman"/>
          <w:b/>
          <w:sz w:val="28"/>
          <w:szCs w:val="28"/>
          <w:lang w:eastAsia="uk-UA"/>
        </w:rPr>
        <w:t>Основними принципами</w:t>
      </w:r>
      <w:r w:rsidRPr="00410594">
        <w:rPr>
          <w:rFonts w:ascii="Times New Roman" w:hAnsi="Times New Roman" w:cs="Times New Roman"/>
          <w:sz w:val="28"/>
          <w:szCs w:val="28"/>
          <w:lang w:eastAsia="uk-UA"/>
        </w:rPr>
        <w:t xml:space="preserve"> реалізації Стратегії розвитку ПВНЗ МУБіП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визначено: інноваційність, системність та безперервність освіти, </w:t>
      </w:r>
      <w:r w:rsidR="00E337AA">
        <w:rPr>
          <w:rFonts w:ascii="Times New Roman" w:hAnsi="Times New Roman" w:cs="Times New Roman"/>
          <w:sz w:val="28"/>
          <w:szCs w:val="28"/>
          <w:lang w:eastAsia="uk-UA"/>
        </w:rPr>
        <w:t xml:space="preserve">фаховість, науковість, корпоративне партнерство, економічна ефективність діяльності. </w:t>
      </w:r>
    </w:p>
    <w:p w:rsidR="00B406C2" w:rsidRDefault="00E337AA" w:rsidP="00A56F7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7AA">
        <w:rPr>
          <w:rFonts w:ascii="Times New Roman" w:hAnsi="Times New Roman" w:cs="Times New Roman"/>
          <w:b/>
          <w:bCs/>
          <w:sz w:val="28"/>
          <w:szCs w:val="28"/>
        </w:rPr>
        <w:t>Реалізація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Стратегії вбачається можливою за умов активної, відповідальної співпраці адміністрації та функціональних підрозділів університету, органів студентського самоврядування та всього колективу ПВНЗ МУБіП. Вона </w:t>
      </w:r>
      <w:r w:rsidR="009475AF">
        <w:rPr>
          <w:rFonts w:ascii="Times New Roman" w:hAnsi="Times New Roman" w:cs="Times New Roman"/>
          <w:bCs/>
          <w:sz w:val="28"/>
          <w:szCs w:val="28"/>
        </w:rPr>
        <w:t>ґрунтується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A656F">
        <w:rPr>
          <w:rFonts w:ascii="Times New Roman" w:hAnsi="Times New Roman" w:cs="Times New Roman"/>
          <w:bCs/>
          <w:sz w:val="28"/>
          <w:szCs w:val="28"/>
        </w:rPr>
        <w:t>корпоративних традиціях</w:t>
      </w:r>
      <w:r w:rsidR="007D5FDC">
        <w:rPr>
          <w:rFonts w:ascii="Times New Roman" w:hAnsi="Times New Roman" w:cs="Times New Roman"/>
          <w:bCs/>
          <w:sz w:val="28"/>
          <w:szCs w:val="28"/>
        </w:rPr>
        <w:t xml:space="preserve">, відповідних </w:t>
      </w:r>
      <w:r>
        <w:rPr>
          <w:rFonts w:ascii="Times New Roman" w:hAnsi="Times New Roman" w:cs="Times New Roman"/>
          <w:bCs/>
          <w:sz w:val="28"/>
          <w:szCs w:val="28"/>
        </w:rPr>
        <w:t>досягненнях</w:t>
      </w:r>
      <w:r w:rsidR="007D5FDC">
        <w:rPr>
          <w:rFonts w:ascii="Times New Roman" w:hAnsi="Times New Roman" w:cs="Times New Roman"/>
          <w:bCs/>
          <w:sz w:val="28"/>
          <w:szCs w:val="28"/>
        </w:rPr>
        <w:t>, власному</w:t>
      </w:r>
      <w:r w:rsidR="009A656F">
        <w:rPr>
          <w:rFonts w:ascii="Times New Roman" w:hAnsi="Times New Roman" w:cs="Times New Roman"/>
          <w:bCs/>
          <w:sz w:val="28"/>
          <w:szCs w:val="28"/>
        </w:rPr>
        <w:t xml:space="preserve"> та вивченні міжнародного ефективного</w:t>
      </w:r>
      <w:r w:rsidR="007D5FDC">
        <w:rPr>
          <w:rFonts w:ascii="Times New Roman" w:hAnsi="Times New Roman" w:cs="Times New Roman"/>
          <w:bCs/>
          <w:sz w:val="28"/>
          <w:szCs w:val="28"/>
        </w:rPr>
        <w:t xml:space="preserve"> досвід</w:t>
      </w:r>
      <w:r w:rsidR="009A656F">
        <w:rPr>
          <w:rFonts w:ascii="Times New Roman" w:hAnsi="Times New Roman" w:cs="Times New Roman"/>
          <w:bCs/>
          <w:sz w:val="28"/>
          <w:szCs w:val="28"/>
        </w:rPr>
        <w:t>у організації освітньо-наукової діяльності.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6C2A10" w:rsidRDefault="006C2A10" w:rsidP="00A56F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A10" w:rsidRPr="00F24187" w:rsidRDefault="006C2A10" w:rsidP="00A56F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2A1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752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C2A1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Результати попереднього етапу діяльності університету</w:t>
      </w:r>
    </w:p>
    <w:p w:rsidR="00AE63C6" w:rsidRPr="00F24187" w:rsidRDefault="00AE63C6" w:rsidP="00A56F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06C2" w:rsidRDefault="006C2A10" w:rsidP="00A56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 w:rsidRPr="006C2A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Діяльність ПВНЗ </w:t>
      </w:r>
      <w:proofErr w:type="spellStart"/>
      <w:r w:rsidRPr="006C2A10">
        <w:rPr>
          <w:rFonts w:ascii="Times New Roman" w:eastAsia="Calibri" w:hAnsi="Times New Roman" w:cs="Times New Roman"/>
          <w:sz w:val="28"/>
          <w:szCs w:val="28"/>
          <w:lang w:eastAsia="uk-UA"/>
        </w:rPr>
        <w:t>МУБіП</w:t>
      </w:r>
      <w:proofErr w:type="spellEnd"/>
      <w:r w:rsidRPr="006C2A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здійснюється </w:t>
      </w:r>
      <w:r w:rsidR="0007520B">
        <w:rPr>
          <w:rFonts w:ascii="Times New Roman" w:eastAsia="Calibri" w:hAnsi="Times New Roman" w:cs="Times New Roman"/>
          <w:sz w:val="28"/>
          <w:szCs w:val="28"/>
          <w:lang w:eastAsia="uk-UA"/>
        </w:rPr>
        <w:t>за системою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функціонального планування в основі якої лежить Стратегія розвитку університету, </w:t>
      </w:r>
      <w:r w:rsidR="0040476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її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зміст визначається та корегується кожні п’ять років. Попередній стратегічний план діяльності був затверджений Вченою радою університету 29.01.2009 року.</w:t>
      </w:r>
      <w:r w:rsidRPr="006C2A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Вже на той час ПВНЗ МУБіП являв собою один з провідних університетів </w:t>
      </w:r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рівня акредитації на Півдні України. Університет вибудував розгалужену систему вищої освіти за </w:t>
      </w:r>
      <w:r w:rsidR="00E87CD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всіма освітньо-кваліфікаційними рівнями з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основни</w:t>
      </w:r>
      <w:r w:rsidR="00E87CD0">
        <w:rPr>
          <w:rFonts w:ascii="Times New Roman" w:eastAsia="Calibri" w:hAnsi="Times New Roman" w:cs="Times New Roman"/>
          <w:sz w:val="28"/>
          <w:szCs w:val="28"/>
          <w:lang w:eastAsia="uk-UA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спеціальност</w:t>
      </w:r>
      <w:r w:rsidR="00E87CD0">
        <w:rPr>
          <w:rFonts w:ascii="Times New Roman" w:eastAsia="Calibri" w:hAnsi="Times New Roman" w:cs="Times New Roman"/>
          <w:sz w:val="28"/>
          <w:szCs w:val="28"/>
          <w:lang w:eastAsia="uk-UA"/>
        </w:rPr>
        <w:t>ей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економічної і юридичної сфери професійної діяльності: </w:t>
      </w:r>
      <w:r w:rsidR="00A9282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міжнародні економічні відносини, маркетинг, </w:t>
      </w:r>
      <w:r w:rsidR="009475AF">
        <w:rPr>
          <w:rFonts w:ascii="Times New Roman" w:eastAsia="Calibri" w:hAnsi="Times New Roman" w:cs="Times New Roman"/>
          <w:sz w:val="28"/>
          <w:szCs w:val="28"/>
          <w:lang w:eastAsia="uk-UA"/>
        </w:rPr>
        <w:t>фінанси</w:t>
      </w:r>
      <w:r w:rsidR="00A9282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кредит, облік і аудит, </w:t>
      </w:r>
      <w:r w:rsidR="00A9282B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менеджмент, правознавство. </w:t>
      </w:r>
      <w:r w:rsidR="00E87CD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Середньорічний контингент студентів налічував біля 2 тис. осіб. </w:t>
      </w:r>
      <w:r w:rsidR="00A9282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ПВНЗ МУБіП стабільно входив до першої десятки ВНЗ України  за рейтингом ЮНЕСКО. Була налагоджена плідна наукова робота. Відкрито аспірантуру та разову докторантуру за спеціальністю 08.00.04 – Економіка та управління підприємством. </w:t>
      </w:r>
      <w:r w:rsidR="00E87CD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Постійно друкувався фаховий журнал з економіки «Бізнес-Навігатор». </w:t>
      </w:r>
      <w:r w:rsidR="009475AF">
        <w:rPr>
          <w:rFonts w:ascii="Times New Roman" w:eastAsia="Calibri" w:hAnsi="Times New Roman" w:cs="Times New Roman"/>
          <w:sz w:val="28"/>
          <w:szCs w:val="28"/>
          <w:lang w:eastAsia="uk-UA"/>
        </w:rPr>
        <w:t>Постійно</w:t>
      </w:r>
      <w:r w:rsidR="00E87CD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розвивалась </w:t>
      </w:r>
      <w:r w:rsidR="009475AF">
        <w:rPr>
          <w:rFonts w:ascii="Times New Roman" w:eastAsia="Calibri" w:hAnsi="Times New Roman" w:cs="Times New Roman"/>
          <w:sz w:val="28"/>
          <w:szCs w:val="28"/>
          <w:lang w:eastAsia="uk-UA"/>
        </w:rPr>
        <w:t>міжнародна</w:t>
      </w:r>
      <w:r w:rsidR="00E87CD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співпраця з навчальними та науковими закладами Франції, Польщі, США, Росії, </w:t>
      </w:r>
      <w:r w:rsidR="009475AF">
        <w:rPr>
          <w:rFonts w:ascii="Times New Roman" w:eastAsia="Calibri" w:hAnsi="Times New Roman" w:cs="Times New Roman"/>
          <w:sz w:val="28"/>
          <w:szCs w:val="28"/>
          <w:lang w:eastAsia="uk-UA"/>
        </w:rPr>
        <w:t>Ізраїлю</w:t>
      </w:r>
      <w:r w:rsidR="00E87CD0">
        <w:rPr>
          <w:rFonts w:ascii="Times New Roman" w:eastAsia="Calibri" w:hAnsi="Times New Roman" w:cs="Times New Roman"/>
          <w:sz w:val="28"/>
          <w:szCs w:val="28"/>
          <w:lang w:eastAsia="uk-UA"/>
        </w:rPr>
        <w:t>, Канади, Люксембургу, Нідерландів. Було створено сучасну матеріально-технічну базу</w:t>
      </w:r>
      <w:r w:rsidR="002D764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розгалужену соціальну інфраструктуру, висококваліфікований науково-викладацький склад, які відповідають ліцензійним вимогам Міністерства освіти і науки України та забезпечують високий рівень організації і результатів освітньо-виховної діяльності. </w:t>
      </w:r>
    </w:p>
    <w:p w:rsidR="00D81020" w:rsidRDefault="00D81020" w:rsidP="000752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Більшість завдань стратегії розвитку ПВНЗ МУБіП на 2009-2014 роки було успішно вирішено, основними здобутками цього періоду є наступні:</w:t>
      </w:r>
    </w:p>
    <w:p w:rsidR="009475AF" w:rsidRDefault="009475AF" w:rsidP="009475A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Дворічне лідерство у 2012-2013 роках за рейтингом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>Мінстерства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освіти і науки України серед ВНЗ приватної форми власності. </w:t>
      </w:r>
    </w:p>
    <w:p w:rsidR="009475AF" w:rsidRDefault="009475AF" w:rsidP="009475A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Успішне підтвердження офіційного статусу ВНЗ </w:t>
      </w:r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рівня акредитації у 2013 році.</w:t>
      </w:r>
    </w:p>
    <w:p w:rsidR="009475AF" w:rsidRDefault="009475AF" w:rsidP="009475A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Відкриття, офіційне ліцензування та акредитація у Міністерстві освіти і науки, діяльності нового структурного підрозділу – Коледжу ПВНЗ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МУБіП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у межах якого, здійснюється надання середньої та неповної вищої освіти за спеціальностями: правознавство, фінанси і кредит, бухгалтерський облік.  </w:t>
      </w:r>
    </w:p>
    <w:p w:rsidR="009475AF" w:rsidRPr="009475AF" w:rsidRDefault="009475AF" w:rsidP="009475A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Відкриття та офіційне ліцензування спеціальності 8.</w:t>
      </w:r>
      <w:r w:rsidR="0007520B">
        <w:rPr>
          <w:rFonts w:ascii="Times New Roman" w:eastAsia="Calibri" w:hAnsi="Times New Roman" w:cs="Times New Roman"/>
          <w:sz w:val="28"/>
          <w:szCs w:val="28"/>
          <w:lang w:eastAsia="uk-UA"/>
        </w:rPr>
        <w:t>03020301 – Міжнародні економічні відносини за ОКР «Магістр».</w:t>
      </w:r>
    </w:p>
    <w:p w:rsidR="00B529A1" w:rsidRDefault="00B529A1" w:rsidP="00D8586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Відкриття, плідна робота та перереєстрація у Міністерстві освіти і науки України на нову каденцію діяльності трьох спеціалізованих вчених рад по захисту дисертацій на здобуття наукового ступеню кандидата і доктора наук зі спеціальностей: </w:t>
      </w:r>
      <w:r w:rsidR="00D8586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08.00.03 – Економіка та управління національним господарством;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08.00.04 – Економіка та управління підприємствами; 08.00.05 – Розвиток </w:t>
      </w:r>
      <w:r w:rsidR="009475AF">
        <w:rPr>
          <w:rFonts w:ascii="Times New Roman" w:eastAsia="Calibri" w:hAnsi="Times New Roman" w:cs="Times New Roman"/>
          <w:sz w:val="28"/>
          <w:szCs w:val="28"/>
          <w:lang w:eastAsia="uk-UA"/>
        </w:rPr>
        <w:t>продуктивних</w:t>
      </w:r>
      <w:r w:rsidR="00D8586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сил та регіональна економіка; 12.00.07 – </w:t>
      </w:r>
      <w:r w:rsidR="00D8586D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Адміністративне право і процес, фінансове право, інформаційне право.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:rsidR="00D8586D" w:rsidRDefault="00D8586D" w:rsidP="00D8586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Відкриття </w:t>
      </w:r>
      <w:r w:rsidR="009475AF">
        <w:rPr>
          <w:rFonts w:ascii="Times New Roman" w:eastAsia="Calibri" w:hAnsi="Times New Roman" w:cs="Times New Roman"/>
          <w:sz w:val="28"/>
          <w:szCs w:val="28"/>
          <w:lang w:eastAsia="uk-UA"/>
        </w:rPr>
        <w:t>постійно діючої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докторантури за спеціальностями: 08.00.04 – Економіка та управління підприємствами; 08.00.05 – Розвиток </w:t>
      </w:r>
      <w:r w:rsidR="009475AF">
        <w:rPr>
          <w:rFonts w:ascii="Times New Roman" w:eastAsia="Calibri" w:hAnsi="Times New Roman" w:cs="Times New Roman"/>
          <w:sz w:val="28"/>
          <w:szCs w:val="28"/>
          <w:lang w:eastAsia="uk-UA"/>
        </w:rPr>
        <w:t>продуктивних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сил та регіональна економіка. Розширення переліку спеціальностей аспірантури юридичною спеціальністю: 12.00.07 – Адміністративне право і процес, фінансове право, інформаційне право. </w:t>
      </w:r>
    </w:p>
    <w:p w:rsidR="00D8586D" w:rsidRPr="0007520B" w:rsidRDefault="0007520B" w:rsidP="00D8586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Сертифікація системи управління якістю підготовки фахівців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СУЯ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) за вимогами національного стандарту </w:t>
      </w:r>
      <w:r w:rsidRPr="0007520B">
        <w:rPr>
          <w:rFonts w:ascii="Times New Roman" w:eastAsia="Calibri" w:hAnsi="Times New Roman" w:cs="Times New Roman"/>
          <w:sz w:val="28"/>
          <w:szCs w:val="28"/>
        </w:rPr>
        <w:t>ДТСТУ ISO 9001-2009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86D" w:rsidRPr="0007520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:rsidR="00D8586D" w:rsidRPr="00B529A1" w:rsidRDefault="00D8586D" w:rsidP="00A56F7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Роз</w:t>
      </w:r>
      <w:r w:rsidR="005E1D4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ширення міжнародного співробітництва у сфері надання вищої освіти за програмами подвійних дипломів, підписано відповідні угоди з Панєвропейським університетом (м. Братислава), Інститутом ринкових відносин (м. Москва). </w:t>
      </w:r>
    </w:p>
    <w:p w:rsidR="00E013D6" w:rsidRDefault="00E013D6" w:rsidP="00A56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D6" w:rsidRPr="00F24187" w:rsidRDefault="00E013D6" w:rsidP="00A56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13D6">
        <w:rPr>
          <w:rFonts w:ascii="Times New Roman" w:hAnsi="Times New Roman" w:cs="Times New Roman"/>
          <w:b/>
          <w:sz w:val="28"/>
          <w:szCs w:val="28"/>
        </w:rPr>
        <w:t>ІІІ. З</w:t>
      </w:r>
      <w:r>
        <w:rPr>
          <w:rFonts w:ascii="Times New Roman" w:hAnsi="Times New Roman" w:cs="Times New Roman"/>
          <w:b/>
          <w:sz w:val="28"/>
          <w:szCs w:val="28"/>
        </w:rPr>
        <w:t>овнішні виклики та можливості</w:t>
      </w:r>
      <w:r w:rsidRPr="00E01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3C6" w:rsidRPr="00F24187" w:rsidRDefault="00AE63C6" w:rsidP="00A56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13D6" w:rsidRPr="00E013D6" w:rsidRDefault="00E013D6" w:rsidP="00A56F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3D6">
        <w:rPr>
          <w:rFonts w:ascii="Times New Roman" w:hAnsi="Times New Roman" w:cs="Times New Roman"/>
          <w:b/>
          <w:sz w:val="28"/>
          <w:szCs w:val="28"/>
        </w:rPr>
        <w:t>Основними зовнішніми викликами</w:t>
      </w:r>
      <w:r w:rsidRPr="00E0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загрозами </w:t>
      </w:r>
      <w:r w:rsidRPr="00E013D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ПВНЗ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МУБіП</w:t>
      </w:r>
      <w:proofErr w:type="spellEnd"/>
      <w:r w:rsidRPr="00E013D6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E013D6" w:rsidRPr="00E013D6" w:rsidRDefault="00E013D6" w:rsidP="00A56F7E">
      <w:pPr>
        <w:numPr>
          <w:ilvl w:val="0"/>
          <w:numId w:val="4"/>
        </w:numPr>
        <w:tabs>
          <w:tab w:val="clear" w:pos="1068"/>
          <w:tab w:val="num" w:pos="0"/>
          <w:tab w:val="left" w:pos="851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6">
        <w:rPr>
          <w:rFonts w:ascii="Times New Roman" w:hAnsi="Times New Roman" w:cs="Times New Roman"/>
          <w:sz w:val="28"/>
          <w:szCs w:val="28"/>
        </w:rPr>
        <w:t xml:space="preserve">поглиблення процесів глобалізації та їх </w:t>
      </w:r>
      <w:r>
        <w:rPr>
          <w:rFonts w:ascii="Times New Roman" w:hAnsi="Times New Roman" w:cs="Times New Roman"/>
          <w:sz w:val="28"/>
          <w:szCs w:val="28"/>
        </w:rPr>
        <w:t xml:space="preserve">негативний </w:t>
      </w:r>
      <w:r w:rsidRPr="00E013D6">
        <w:rPr>
          <w:rFonts w:ascii="Times New Roman" w:hAnsi="Times New Roman" w:cs="Times New Roman"/>
          <w:sz w:val="28"/>
          <w:szCs w:val="28"/>
        </w:rPr>
        <w:t xml:space="preserve">вплив на загальні тенденції </w:t>
      </w:r>
      <w:r>
        <w:rPr>
          <w:rFonts w:ascii="Times New Roman" w:hAnsi="Times New Roman" w:cs="Times New Roman"/>
          <w:sz w:val="28"/>
          <w:szCs w:val="28"/>
        </w:rPr>
        <w:t xml:space="preserve">соціально-економічного </w:t>
      </w:r>
      <w:r w:rsidRPr="00E013D6">
        <w:rPr>
          <w:rFonts w:ascii="Times New Roman" w:hAnsi="Times New Roman" w:cs="Times New Roman"/>
          <w:sz w:val="28"/>
          <w:szCs w:val="28"/>
        </w:rPr>
        <w:t>розвитку України;</w:t>
      </w:r>
    </w:p>
    <w:p w:rsidR="00E013D6" w:rsidRPr="00E013D6" w:rsidRDefault="00E013D6" w:rsidP="00A56F7E">
      <w:pPr>
        <w:numPr>
          <w:ilvl w:val="0"/>
          <w:numId w:val="4"/>
        </w:numPr>
        <w:tabs>
          <w:tab w:val="clear" w:pos="1068"/>
          <w:tab w:val="num" w:pos="0"/>
          <w:tab w:val="left" w:pos="851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6">
        <w:rPr>
          <w:rFonts w:ascii="Times New Roman" w:hAnsi="Times New Roman" w:cs="Times New Roman"/>
          <w:sz w:val="28"/>
          <w:szCs w:val="28"/>
        </w:rPr>
        <w:t xml:space="preserve">інтеграція української науки та освіти у світовий та європейський науково-освітній простір; </w:t>
      </w:r>
    </w:p>
    <w:p w:rsidR="00E013D6" w:rsidRPr="00E013D6" w:rsidRDefault="00E013D6" w:rsidP="00E013D6">
      <w:pPr>
        <w:numPr>
          <w:ilvl w:val="0"/>
          <w:numId w:val="4"/>
        </w:numPr>
        <w:tabs>
          <w:tab w:val="clear" w:pos="1068"/>
          <w:tab w:val="num" w:pos="0"/>
          <w:tab w:val="left" w:pos="851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6">
        <w:rPr>
          <w:rFonts w:ascii="Times New Roman" w:hAnsi="Times New Roman" w:cs="Times New Roman"/>
          <w:sz w:val="28"/>
          <w:szCs w:val="28"/>
        </w:rPr>
        <w:t>інтернаціоналізація науки і освіти;</w:t>
      </w:r>
    </w:p>
    <w:p w:rsidR="00E013D6" w:rsidRPr="00E013D6" w:rsidRDefault="00E013D6" w:rsidP="00E013D6">
      <w:pPr>
        <w:numPr>
          <w:ilvl w:val="0"/>
          <w:numId w:val="4"/>
        </w:numPr>
        <w:tabs>
          <w:tab w:val="clear" w:pos="1068"/>
          <w:tab w:val="num" w:pos="0"/>
          <w:tab w:val="left" w:pos="851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6">
        <w:rPr>
          <w:rFonts w:ascii="Times New Roman" w:hAnsi="Times New Roman" w:cs="Times New Roman"/>
          <w:sz w:val="28"/>
          <w:szCs w:val="28"/>
        </w:rPr>
        <w:t>посилення конкуренції на ринку освітніх послуг;</w:t>
      </w:r>
    </w:p>
    <w:p w:rsidR="00E013D6" w:rsidRPr="00E013D6" w:rsidRDefault="00E013D6" w:rsidP="00E013D6">
      <w:pPr>
        <w:numPr>
          <w:ilvl w:val="0"/>
          <w:numId w:val="4"/>
        </w:numPr>
        <w:tabs>
          <w:tab w:val="clear" w:pos="1068"/>
          <w:tab w:val="num" w:pos="0"/>
          <w:tab w:val="left" w:pos="851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6">
        <w:rPr>
          <w:rFonts w:ascii="Times New Roman" w:hAnsi="Times New Roman" w:cs="Times New Roman"/>
          <w:sz w:val="28"/>
          <w:szCs w:val="28"/>
        </w:rPr>
        <w:t xml:space="preserve">скорочення попиту на ринку праці; </w:t>
      </w:r>
    </w:p>
    <w:p w:rsidR="00E013D6" w:rsidRPr="00E013D6" w:rsidRDefault="00E013D6" w:rsidP="00E013D6">
      <w:pPr>
        <w:numPr>
          <w:ilvl w:val="0"/>
          <w:numId w:val="4"/>
        </w:numPr>
        <w:tabs>
          <w:tab w:val="clear" w:pos="1068"/>
          <w:tab w:val="num" w:pos="0"/>
          <w:tab w:val="left" w:pos="851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6">
        <w:rPr>
          <w:rFonts w:ascii="Times New Roman" w:hAnsi="Times New Roman" w:cs="Times New Roman"/>
          <w:sz w:val="28"/>
          <w:szCs w:val="28"/>
        </w:rPr>
        <w:t xml:space="preserve">«відтік» висококваліфікованих фахівців; </w:t>
      </w:r>
    </w:p>
    <w:p w:rsidR="00E013D6" w:rsidRPr="00E013D6" w:rsidRDefault="00E013D6" w:rsidP="00E013D6">
      <w:pPr>
        <w:numPr>
          <w:ilvl w:val="0"/>
          <w:numId w:val="4"/>
        </w:numPr>
        <w:tabs>
          <w:tab w:val="clear" w:pos="1068"/>
          <w:tab w:val="num" w:pos="0"/>
          <w:tab w:val="left" w:pos="851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6">
        <w:rPr>
          <w:rFonts w:ascii="Times New Roman" w:hAnsi="Times New Roman" w:cs="Times New Roman"/>
          <w:sz w:val="28"/>
          <w:szCs w:val="28"/>
        </w:rPr>
        <w:t>скорочення чисельності випускників загальноосвітніх навчальних закладів та</w:t>
      </w:r>
      <w:r>
        <w:rPr>
          <w:rFonts w:ascii="Times New Roman" w:hAnsi="Times New Roman" w:cs="Times New Roman"/>
          <w:sz w:val="28"/>
          <w:szCs w:val="28"/>
        </w:rPr>
        <w:t xml:space="preserve"> зниження рівня якості їх знань.</w:t>
      </w:r>
    </w:p>
    <w:p w:rsidR="00E013D6" w:rsidRPr="00E013D6" w:rsidRDefault="00E013D6" w:rsidP="00E013D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3D6">
        <w:rPr>
          <w:rFonts w:ascii="Times New Roman" w:hAnsi="Times New Roman" w:cs="Times New Roman"/>
          <w:b/>
          <w:bCs/>
          <w:sz w:val="28"/>
          <w:szCs w:val="28"/>
        </w:rPr>
        <w:t xml:space="preserve">Нові можливості, які відкриваються перед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013D6">
        <w:rPr>
          <w:rFonts w:ascii="Times New Roman" w:hAnsi="Times New Roman" w:cs="Times New Roman"/>
          <w:b/>
          <w:bCs/>
          <w:sz w:val="28"/>
          <w:szCs w:val="28"/>
        </w:rPr>
        <w:t>ніверситетом:</w:t>
      </w:r>
    </w:p>
    <w:p w:rsidR="00E013D6" w:rsidRPr="00E013D6" w:rsidRDefault="00E013D6" w:rsidP="00E013D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3D6">
        <w:rPr>
          <w:rFonts w:ascii="Times New Roman" w:hAnsi="Times New Roman" w:cs="Times New Roman"/>
          <w:bCs/>
          <w:sz w:val="28"/>
          <w:szCs w:val="28"/>
        </w:rPr>
        <w:t>формування нової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01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інноваційної </w:t>
      </w:r>
      <w:r w:rsidRPr="00E013D6">
        <w:rPr>
          <w:rFonts w:ascii="Times New Roman" w:hAnsi="Times New Roman" w:cs="Times New Roman"/>
          <w:bCs/>
          <w:sz w:val="28"/>
          <w:szCs w:val="28"/>
        </w:rPr>
        <w:t xml:space="preserve">моделі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013D6">
        <w:rPr>
          <w:rFonts w:ascii="Times New Roman" w:hAnsi="Times New Roman" w:cs="Times New Roman"/>
          <w:bCs/>
          <w:sz w:val="28"/>
          <w:szCs w:val="28"/>
        </w:rPr>
        <w:t>ніверситету, яка забезпечує можливості творчої самореалізації для викладачів, співробітників, студентів, аспірантів, докторантів та надання йому науково-дослідницького статусу;</w:t>
      </w:r>
    </w:p>
    <w:p w:rsidR="00E013D6" w:rsidRPr="00E013D6" w:rsidRDefault="00E013D6" w:rsidP="00E013D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наявність вільного </w:t>
      </w:r>
      <w:r w:rsidRPr="00E013D6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13D6">
        <w:rPr>
          <w:rFonts w:ascii="Times New Roman" w:hAnsi="Times New Roman" w:cs="Times New Roman"/>
          <w:sz w:val="28"/>
          <w:szCs w:val="28"/>
        </w:rPr>
        <w:t xml:space="preserve"> до передових наукових і навчальних технологій;</w:t>
      </w:r>
    </w:p>
    <w:p w:rsidR="00E013D6" w:rsidRPr="00E013D6" w:rsidRDefault="00E013D6" w:rsidP="00E013D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3D6">
        <w:rPr>
          <w:rFonts w:ascii="Times New Roman" w:hAnsi="Times New Roman" w:cs="Times New Roman"/>
          <w:sz w:val="28"/>
          <w:szCs w:val="28"/>
        </w:rPr>
        <w:t xml:space="preserve">отримання фінансування </w:t>
      </w:r>
      <w:r>
        <w:rPr>
          <w:rFonts w:ascii="Times New Roman" w:hAnsi="Times New Roman" w:cs="Times New Roman"/>
          <w:sz w:val="28"/>
          <w:szCs w:val="28"/>
        </w:rPr>
        <w:t xml:space="preserve">державних, </w:t>
      </w:r>
      <w:r w:rsidRPr="00E013D6">
        <w:rPr>
          <w:rFonts w:ascii="Times New Roman" w:hAnsi="Times New Roman" w:cs="Times New Roman"/>
          <w:sz w:val="28"/>
          <w:szCs w:val="28"/>
        </w:rPr>
        <w:t>міжнародних фондів та грантів на здійснення наукових досліджень та реалізацію освітніх проектів;</w:t>
      </w:r>
      <w:r w:rsidRPr="00E013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13D6" w:rsidRPr="00E013D6" w:rsidRDefault="00E013D6" w:rsidP="00E013D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3D6">
        <w:rPr>
          <w:rFonts w:ascii="Times New Roman" w:hAnsi="Times New Roman" w:cs="Times New Roman"/>
          <w:sz w:val="28"/>
          <w:szCs w:val="28"/>
        </w:rPr>
        <w:t xml:space="preserve">можливість </w:t>
      </w:r>
      <w:r>
        <w:rPr>
          <w:rFonts w:ascii="Times New Roman" w:hAnsi="Times New Roman" w:cs="Times New Roman"/>
          <w:sz w:val="28"/>
          <w:szCs w:val="28"/>
        </w:rPr>
        <w:t>організації навчання за програмами подвійних</w:t>
      </w:r>
      <w:r w:rsidRPr="00E013D6">
        <w:rPr>
          <w:rFonts w:ascii="Times New Roman" w:hAnsi="Times New Roman" w:cs="Times New Roman"/>
          <w:sz w:val="28"/>
          <w:szCs w:val="28"/>
        </w:rPr>
        <w:t xml:space="preserve"> дипломів;</w:t>
      </w:r>
    </w:p>
    <w:p w:rsidR="00E013D6" w:rsidRPr="00E013D6" w:rsidRDefault="00E013D6" w:rsidP="00E013D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3D6">
        <w:rPr>
          <w:rFonts w:ascii="Times New Roman" w:hAnsi="Times New Roman" w:cs="Times New Roman"/>
          <w:sz w:val="28"/>
          <w:szCs w:val="28"/>
        </w:rPr>
        <w:t>розширення можливостей доступу до інформаційних ресурсів;</w:t>
      </w:r>
    </w:p>
    <w:p w:rsidR="00E013D6" w:rsidRPr="00E013D6" w:rsidRDefault="00E013D6" w:rsidP="00E013D6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3D6">
        <w:rPr>
          <w:rFonts w:ascii="Times New Roman" w:hAnsi="Times New Roman" w:cs="Times New Roman"/>
          <w:bCs/>
          <w:sz w:val="28"/>
          <w:szCs w:val="28"/>
        </w:rPr>
        <w:t>забезпечення внутрішньої та зовнішньої мобільності студентів, аспірантів і науково-педагогічних працівників;</w:t>
      </w:r>
    </w:p>
    <w:p w:rsidR="00E013D6" w:rsidRPr="00E013D6" w:rsidRDefault="00E013D6" w:rsidP="00862715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3D6">
        <w:rPr>
          <w:rFonts w:ascii="Times New Roman" w:hAnsi="Times New Roman" w:cs="Times New Roman"/>
          <w:bCs/>
          <w:sz w:val="28"/>
          <w:szCs w:val="28"/>
        </w:rPr>
        <w:t>розвиток студентського самоврядування відповідно до європейських стандартів</w:t>
      </w:r>
      <w:r w:rsidRPr="00E013D6">
        <w:rPr>
          <w:rFonts w:ascii="Times New Roman" w:hAnsi="Times New Roman" w:cs="Times New Roman"/>
          <w:sz w:val="28"/>
          <w:szCs w:val="28"/>
        </w:rPr>
        <w:t>.</w:t>
      </w:r>
    </w:p>
    <w:p w:rsidR="00E013D6" w:rsidRPr="00E013D6" w:rsidRDefault="00E013D6" w:rsidP="00862715">
      <w:pPr>
        <w:pStyle w:val="1"/>
        <w:tabs>
          <w:tab w:val="left" w:pos="851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91007" w:rsidRDefault="00E013D6" w:rsidP="00A56F7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E013D6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IV</w:t>
      </w:r>
      <w:r w:rsidRPr="00E013D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. Стратегічні пріоритети </w:t>
      </w:r>
      <w:r w:rsidR="0099100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розвитку освітньої </w:t>
      </w:r>
      <w:r w:rsidR="005C3E52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діяльності</w:t>
      </w:r>
      <w:r w:rsidRPr="00E013D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</w:p>
    <w:p w:rsidR="00D81020" w:rsidRPr="00F24187" w:rsidRDefault="00E013D6" w:rsidP="00A56F7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E013D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ПВНЗ </w:t>
      </w:r>
      <w:proofErr w:type="spellStart"/>
      <w:r w:rsidRPr="00E013D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МУБіП</w:t>
      </w:r>
      <w:proofErr w:type="spellEnd"/>
    </w:p>
    <w:p w:rsidR="00AE63C6" w:rsidRPr="00F24187" w:rsidRDefault="00AE63C6" w:rsidP="00A56F7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862715" w:rsidRPr="00862715" w:rsidRDefault="00862715" w:rsidP="00A56F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Стратегічним </w:t>
      </w:r>
      <w:r w:rsidR="002B36CE">
        <w:rPr>
          <w:rFonts w:ascii="Times New Roman" w:hAnsi="Times New Roman" w:cs="Times New Roman"/>
          <w:sz w:val="28"/>
          <w:szCs w:val="28"/>
          <w:lang w:eastAsia="uk-UA"/>
        </w:rPr>
        <w:t>пріоритетом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освітньої діяльності університету</w:t>
      </w:r>
      <w:r w:rsidRPr="008627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є утримання лідерських позицій у підготовці та забезпеченні конкурентоспроможності фахівців.</w:t>
      </w:r>
      <w:r w:rsidR="00DC69F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627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Забезпечення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>відповідності якості освіти державним та європейським стандартам</w:t>
      </w:r>
      <w:r w:rsidR="00DC69F6">
        <w:rPr>
          <w:rFonts w:ascii="Times New Roman" w:hAnsi="Times New Roman" w:cs="Times New Roman"/>
          <w:sz w:val="28"/>
          <w:szCs w:val="28"/>
          <w:lang w:eastAsia="uk-UA"/>
        </w:rPr>
        <w:t xml:space="preserve"> та подальше входження у</w:t>
      </w:r>
      <w:r w:rsidRPr="008627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світове освітнє середовище</w:t>
      </w:r>
      <w:r w:rsidR="00DC69F6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8627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здійснюється шляхом досягнення таких стратегічних цілей:</w:t>
      </w:r>
    </w:p>
    <w:p w:rsidR="00862715" w:rsidRPr="00DC69F6" w:rsidRDefault="00862715" w:rsidP="00DC69F6">
      <w:pPr>
        <w:pStyle w:val="2"/>
        <w:numPr>
          <w:ilvl w:val="0"/>
          <w:numId w:val="7"/>
        </w:numPr>
        <w:tabs>
          <w:tab w:val="clear" w:pos="1289"/>
          <w:tab w:val="num" w:pos="0"/>
          <w:tab w:val="left" w:pos="851"/>
        </w:tabs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i w:val="0"/>
          <w:lang w:val="uk-UA"/>
        </w:rPr>
      </w:pPr>
      <w:r w:rsidRPr="00862715">
        <w:rPr>
          <w:rFonts w:ascii="Times New Roman" w:hAnsi="Times New Roman"/>
          <w:b w:val="0"/>
          <w:bCs w:val="0"/>
          <w:i w:val="0"/>
          <w:iCs w:val="0"/>
          <w:lang w:val="uk-UA"/>
        </w:rPr>
        <w:t>реалізація моделі випереджаючої освіти, заснованої на ідеї становлення всебічно розвинутої</w:t>
      </w:r>
      <w:r w:rsidRPr="00862715">
        <w:rPr>
          <w:rFonts w:ascii="Times New Roman" w:hAnsi="Times New Roman"/>
          <w:b w:val="0"/>
          <w:i w:val="0"/>
          <w:lang w:val="uk-UA"/>
        </w:rPr>
        <w:t xml:space="preserve"> особистості та її вміння адаптуватися до швидких змін у </w:t>
      </w:r>
      <w:r w:rsidR="00DC69F6">
        <w:rPr>
          <w:rFonts w:ascii="Times New Roman" w:hAnsi="Times New Roman"/>
          <w:b w:val="0"/>
          <w:i w:val="0"/>
          <w:lang w:val="uk-UA"/>
        </w:rPr>
        <w:t>професійній сфері</w:t>
      </w:r>
      <w:r w:rsidRPr="00862715">
        <w:rPr>
          <w:rFonts w:ascii="Times New Roman" w:hAnsi="Times New Roman"/>
          <w:b w:val="0"/>
          <w:i w:val="0"/>
          <w:lang w:val="uk-UA"/>
        </w:rPr>
        <w:t xml:space="preserve">, що сприятиме забезпеченню професійної мобільності та </w:t>
      </w:r>
      <w:r w:rsidRPr="00DC69F6">
        <w:rPr>
          <w:rFonts w:ascii="Times New Roman" w:hAnsi="Times New Roman"/>
          <w:b w:val="0"/>
          <w:i w:val="0"/>
          <w:lang w:val="uk-UA"/>
        </w:rPr>
        <w:t>конкурентоспроможності випускників;</w:t>
      </w:r>
    </w:p>
    <w:p w:rsidR="00DC69F6" w:rsidRPr="00DC69F6" w:rsidRDefault="00DC69F6" w:rsidP="00DC69F6">
      <w:pPr>
        <w:numPr>
          <w:ilvl w:val="0"/>
          <w:numId w:val="7"/>
        </w:numPr>
        <w:tabs>
          <w:tab w:val="clear" w:pos="1289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F6">
        <w:rPr>
          <w:rFonts w:ascii="Times New Roman" w:eastAsia="Calibri" w:hAnsi="Times New Roman" w:cs="Times New Roman"/>
          <w:sz w:val="28"/>
          <w:szCs w:val="28"/>
        </w:rPr>
        <w:t xml:space="preserve">удосконалення організації і змісту навчально-виховного процесу </w:t>
      </w:r>
      <w:r w:rsidR="00ED1490">
        <w:rPr>
          <w:rFonts w:ascii="Times New Roman" w:eastAsia="Calibri" w:hAnsi="Times New Roman" w:cs="Times New Roman"/>
          <w:sz w:val="28"/>
          <w:szCs w:val="28"/>
        </w:rPr>
        <w:t>у</w:t>
      </w:r>
      <w:r w:rsidRPr="00DC69F6">
        <w:rPr>
          <w:rFonts w:ascii="Times New Roman" w:eastAsia="Calibri" w:hAnsi="Times New Roman" w:cs="Times New Roman"/>
          <w:sz w:val="28"/>
          <w:szCs w:val="28"/>
        </w:rPr>
        <w:t xml:space="preserve"> напрямі забезпечення європейських стандартів при збереженні </w:t>
      </w:r>
      <w:r>
        <w:rPr>
          <w:rFonts w:ascii="Times New Roman" w:hAnsi="Times New Roman" w:cs="Times New Roman"/>
          <w:sz w:val="28"/>
          <w:szCs w:val="28"/>
        </w:rPr>
        <w:t>освітніх</w:t>
      </w:r>
      <w:r w:rsidRPr="00DC69F6">
        <w:rPr>
          <w:rFonts w:ascii="Times New Roman" w:eastAsia="Calibri" w:hAnsi="Times New Roman" w:cs="Times New Roman"/>
          <w:sz w:val="28"/>
          <w:szCs w:val="28"/>
        </w:rPr>
        <w:t xml:space="preserve"> традицій України;</w:t>
      </w:r>
    </w:p>
    <w:p w:rsidR="00862715" w:rsidRPr="002B36CE" w:rsidRDefault="00862715" w:rsidP="002B36CE">
      <w:pPr>
        <w:numPr>
          <w:ilvl w:val="0"/>
          <w:numId w:val="7"/>
        </w:numPr>
        <w:tabs>
          <w:tab w:val="clear" w:pos="1289"/>
          <w:tab w:val="num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F6">
        <w:rPr>
          <w:rFonts w:ascii="Times New Roman" w:eastAsia="Calibri" w:hAnsi="Times New Roman" w:cs="Times New Roman"/>
          <w:sz w:val="28"/>
          <w:szCs w:val="28"/>
        </w:rPr>
        <w:t xml:space="preserve">побудова навчального процесу на принципах гнучкості, адаптивності, економічної ефективності та інноваційності практичної підготовки з </w:t>
      </w:r>
      <w:r w:rsidRPr="002B36CE">
        <w:rPr>
          <w:rFonts w:ascii="Times New Roman" w:eastAsia="Calibri" w:hAnsi="Times New Roman" w:cs="Times New Roman"/>
          <w:sz w:val="28"/>
          <w:szCs w:val="28"/>
        </w:rPr>
        <w:t>орієнтаціє</w:t>
      </w:r>
      <w:r w:rsidR="00DC69F6" w:rsidRPr="002B36CE">
        <w:rPr>
          <w:rFonts w:ascii="Times New Roman" w:hAnsi="Times New Roman" w:cs="Times New Roman"/>
          <w:sz w:val="28"/>
          <w:szCs w:val="28"/>
        </w:rPr>
        <w:t>ю на споживачів освітніх послуг.</w:t>
      </w:r>
    </w:p>
    <w:p w:rsidR="002B36CE" w:rsidRPr="002B36CE" w:rsidRDefault="002B36CE" w:rsidP="002B36CE">
      <w:pPr>
        <w:tabs>
          <w:tab w:val="num" w:pos="0"/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6CE">
        <w:rPr>
          <w:rFonts w:ascii="Times New Roman" w:eastAsia="Calibri" w:hAnsi="Times New Roman" w:cs="Times New Roman"/>
          <w:sz w:val="28"/>
          <w:szCs w:val="28"/>
        </w:rPr>
        <w:lastRenderedPageBreak/>
        <w:t>Досягнення стратегічних цілей забезпечується виконання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36CE">
        <w:rPr>
          <w:rFonts w:ascii="Times New Roman" w:eastAsia="Calibri" w:hAnsi="Times New Roman" w:cs="Times New Roman"/>
          <w:sz w:val="28"/>
          <w:szCs w:val="28"/>
        </w:rPr>
        <w:t xml:space="preserve"> основних завдань:</w:t>
      </w:r>
    </w:p>
    <w:p w:rsidR="002B36CE" w:rsidRPr="002B36CE" w:rsidRDefault="002B36CE" w:rsidP="002B36CE">
      <w:pPr>
        <w:widowControl w:val="0"/>
        <w:numPr>
          <w:ilvl w:val="0"/>
          <w:numId w:val="7"/>
        </w:numPr>
        <w:tabs>
          <w:tab w:val="clear" w:pos="1289"/>
          <w:tab w:val="left" w:pos="0"/>
          <w:tab w:val="num" w:pos="900"/>
        </w:tabs>
        <w:spacing w:after="0" w:line="360" w:lineRule="auto"/>
        <w:ind w:left="0" w:firstLine="709"/>
        <w:jc w:val="both"/>
        <w:rPr>
          <w:rStyle w:val="longtext1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36CE">
        <w:rPr>
          <w:rStyle w:val="longtext1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перехід на </w:t>
      </w:r>
      <w:proofErr w:type="spellStart"/>
      <w:r w:rsidRPr="002B36CE">
        <w:rPr>
          <w:rStyle w:val="longtext1"/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компетентісну</w:t>
      </w:r>
      <w:proofErr w:type="spellEnd"/>
      <w:r w:rsidRPr="002B36CE">
        <w:rPr>
          <w:rStyle w:val="longtext1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модель підготовки, яка </w:t>
      </w:r>
      <w:r w:rsidR="00254953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забезпечує</w:t>
      </w:r>
      <w:r w:rsidRPr="002B36CE">
        <w:rPr>
          <w:rStyle w:val="longtext1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формуванн</w:t>
      </w:r>
      <w:r w:rsidR="00254953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B36CE">
        <w:rPr>
          <w:rStyle w:val="longtext1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цілісної системи знань, вмінь, навичок, практичних здібностей у вирішенні професійних завдань;</w:t>
      </w:r>
    </w:p>
    <w:p w:rsidR="002B36CE" w:rsidRPr="00ED1490" w:rsidRDefault="00254953" w:rsidP="002B36CE">
      <w:pPr>
        <w:widowControl w:val="0"/>
        <w:numPr>
          <w:ilvl w:val="0"/>
          <w:numId w:val="7"/>
        </w:numPr>
        <w:tabs>
          <w:tab w:val="clear" w:pos="1289"/>
          <w:tab w:val="left" w:pos="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перехід до</w:t>
      </w:r>
      <w:r w:rsidR="002B36CE" w:rsidRPr="002B36C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інноваційної гнучкої технології планування та організації  навчального процесу, орієнтованої на індивідуалізацію навчання та стимулювання творчої самостійної роботи студентів, </w:t>
      </w:r>
      <w:r w:rsidR="00B82D03">
        <w:rPr>
          <w:rFonts w:ascii="Times New Roman" w:hAnsi="Times New Roman" w:cs="Times New Roman"/>
          <w:sz w:val="28"/>
          <w:szCs w:val="28"/>
          <w:lang w:eastAsia="uk-UA"/>
        </w:rPr>
        <w:t xml:space="preserve">впровадження технологій дистанційної освіти, </w:t>
      </w:r>
      <w:r w:rsidR="002B36CE" w:rsidRPr="002B36C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забезпечення високої якості знань; </w:t>
      </w:r>
    </w:p>
    <w:p w:rsidR="00ED1490" w:rsidRPr="00ED1490" w:rsidRDefault="00ED1490" w:rsidP="002B36CE">
      <w:pPr>
        <w:widowControl w:val="0"/>
        <w:numPr>
          <w:ilvl w:val="0"/>
          <w:numId w:val="7"/>
        </w:numPr>
        <w:tabs>
          <w:tab w:val="clear" w:pos="1289"/>
          <w:tab w:val="left" w:pos="0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D1490">
        <w:rPr>
          <w:rFonts w:ascii="Times New Roman" w:hAnsi="Times New Roman" w:cs="Times New Roman"/>
          <w:sz w:val="28"/>
          <w:szCs w:val="28"/>
        </w:rPr>
        <w:t>абезпеч</w:t>
      </w:r>
      <w:r>
        <w:rPr>
          <w:rFonts w:ascii="Times New Roman" w:hAnsi="Times New Roman" w:cs="Times New Roman"/>
          <w:sz w:val="28"/>
          <w:szCs w:val="28"/>
        </w:rPr>
        <w:t>ення високого</w:t>
      </w:r>
      <w:r w:rsidRPr="00ED1490">
        <w:rPr>
          <w:rFonts w:ascii="Times New Roman" w:hAnsi="Times New Roman" w:cs="Times New Roman"/>
          <w:sz w:val="28"/>
          <w:szCs w:val="28"/>
        </w:rPr>
        <w:t xml:space="preserve"> рівн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1490">
        <w:rPr>
          <w:rFonts w:ascii="Times New Roman" w:hAnsi="Times New Roman" w:cs="Times New Roman"/>
          <w:sz w:val="28"/>
          <w:szCs w:val="28"/>
        </w:rPr>
        <w:t xml:space="preserve"> знань випускників університету </w:t>
      </w:r>
      <w:r>
        <w:rPr>
          <w:rFonts w:ascii="Times New Roman" w:hAnsi="Times New Roman" w:cs="Times New Roman"/>
          <w:sz w:val="28"/>
          <w:szCs w:val="28"/>
        </w:rPr>
        <w:t>засобами</w:t>
      </w:r>
      <w:r w:rsidRPr="00ED1490">
        <w:rPr>
          <w:rFonts w:ascii="Times New Roman" w:hAnsi="Times New Roman" w:cs="Times New Roman"/>
          <w:sz w:val="28"/>
          <w:szCs w:val="28"/>
        </w:rPr>
        <w:t xml:space="preserve"> «Системи управління якістю підготовки фахівців», що розроблена і впроваджена за вимогами стандарту ДСТУ ISО 9001:2009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D03" w:rsidRPr="00C0312B" w:rsidRDefault="00B82D03" w:rsidP="002B36CE">
      <w:pPr>
        <w:widowControl w:val="0"/>
        <w:numPr>
          <w:ilvl w:val="0"/>
          <w:numId w:val="7"/>
        </w:numPr>
        <w:tabs>
          <w:tab w:val="clear" w:pos="1289"/>
          <w:tab w:val="left" w:pos="0"/>
          <w:tab w:val="num" w:pos="90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312B">
        <w:rPr>
          <w:rFonts w:ascii="Times New Roman" w:hAnsi="Times New Roman" w:cs="Times New Roman"/>
          <w:sz w:val="28"/>
          <w:szCs w:val="28"/>
          <w:lang w:eastAsia="uk-UA"/>
        </w:rPr>
        <w:t>ліцензування та акредитація напрямів підготовки (спеціальностей), які користуються попитом на ринку праці:</w:t>
      </w:r>
      <w:r w:rsidR="00C0312B" w:rsidRPr="00C0312B">
        <w:rPr>
          <w:rFonts w:ascii="Times New Roman" w:hAnsi="Times New Roman" w:cs="Times New Roman"/>
          <w:sz w:val="28"/>
          <w:szCs w:val="28"/>
          <w:lang w:eastAsia="uk-UA"/>
        </w:rPr>
        <w:t xml:space="preserve"> комп’ютерна інженерія, о</w:t>
      </w:r>
      <w:r w:rsidR="00C0312B" w:rsidRPr="00C0312B">
        <w:rPr>
          <w:rStyle w:val="apple-style-span"/>
          <w:rFonts w:ascii="Times New Roman" w:hAnsi="Times New Roman" w:cs="Times New Roman"/>
          <w:color w:val="2C2B2B"/>
          <w:sz w:val="28"/>
          <w:szCs w:val="28"/>
        </w:rPr>
        <w:t>бслуговування комп’ютерних систем і мереж;</w:t>
      </w:r>
    </w:p>
    <w:p w:rsidR="002B36CE" w:rsidRPr="002B36CE" w:rsidRDefault="00254953" w:rsidP="00254953">
      <w:pPr>
        <w:widowControl w:val="0"/>
        <w:numPr>
          <w:ilvl w:val="0"/>
          <w:numId w:val="7"/>
        </w:numPr>
        <w:tabs>
          <w:tab w:val="clear" w:pos="1289"/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розширення переліку навчальних програм, узгоджених за змістом</w:t>
      </w:r>
      <w:r w:rsidR="002B36CE" w:rsidRPr="002B36CE">
        <w:rPr>
          <w:rFonts w:ascii="Times New Roman" w:eastAsia="Calibri" w:hAnsi="Times New Roman" w:cs="Times New Roman"/>
          <w:sz w:val="28"/>
          <w:szCs w:val="28"/>
        </w:rPr>
        <w:t xml:space="preserve"> із зарубіжними вищими навчальними закладами, </w:t>
      </w:r>
      <w:r w:rsidR="002B36CE" w:rsidRPr="002B36CE">
        <w:rPr>
          <w:rFonts w:ascii="Times New Roman" w:eastAsia="Calibri" w:hAnsi="Times New Roman" w:cs="Times New Roman"/>
          <w:sz w:val="28"/>
          <w:szCs w:val="28"/>
          <w:lang w:eastAsia="uk-UA"/>
        </w:rPr>
        <w:t>видача подвійного диплому та європейського додатку до диплому;</w:t>
      </w:r>
    </w:p>
    <w:p w:rsidR="00795DF3" w:rsidRDefault="002B36CE" w:rsidP="002B36CE">
      <w:pPr>
        <w:widowControl w:val="0"/>
        <w:numPr>
          <w:ilvl w:val="0"/>
          <w:numId w:val="7"/>
        </w:numPr>
        <w:tabs>
          <w:tab w:val="clear" w:pos="1289"/>
          <w:tab w:val="left" w:pos="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uk-UA"/>
        </w:rPr>
      </w:pPr>
      <w:r w:rsidRPr="002B36CE">
        <w:rPr>
          <w:rFonts w:ascii="Times New Roman" w:eastAsia="Calibri" w:hAnsi="Times New Roman" w:cs="Times New Roman"/>
          <w:sz w:val="28"/>
          <w:lang w:eastAsia="uk-UA"/>
        </w:rPr>
        <w:t>подальший розвиток системи безперервної освіти</w:t>
      </w:r>
      <w:r w:rsidR="00795DF3">
        <w:rPr>
          <w:rFonts w:ascii="Times New Roman" w:hAnsi="Times New Roman" w:cs="Times New Roman"/>
          <w:sz w:val="28"/>
          <w:lang w:eastAsia="uk-UA"/>
        </w:rPr>
        <w:t>, ліцензування освітньої діяльності з післядипломної перепідготовки за спеціальностями: правознавство, менеджмент, фінанси і кредит, облік і аудит</w:t>
      </w:r>
      <w:r w:rsidRPr="002B36CE">
        <w:rPr>
          <w:rFonts w:ascii="Times New Roman" w:eastAsia="Calibri" w:hAnsi="Times New Roman" w:cs="Times New Roman"/>
          <w:sz w:val="28"/>
          <w:lang w:eastAsia="uk-UA"/>
        </w:rPr>
        <w:t>;</w:t>
      </w:r>
    </w:p>
    <w:p w:rsidR="00B82D03" w:rsidRDefault="005C3E52" w:rsidP="002B36CE">
      <w:pPr>
        <w:widowControl w:val="0"/>
        <w:numPr>
          <w:ilvl w:val="0"/>
          <w:numId w:val="7"/>
        </w:numPr>
        <w:tabs>
          <w:tab w:val="clear" w:pos="1289"/>
          <w:tab w:val="left" w:pos="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uk-UA"/>
        </w:rPr>
      </w:pPr>
      <w:r w:rsidRPr="002B36CE">
        <w:rPr>
          <w:rFonts w:ascii="Times New Roman" w:eastAsia="Calibri" w:hAnsi="Times New Roman" w:cs="Times New Roman"/>
          <w:sz w:val="28"/>
          <w:lang w:eastAsia="uk-UA"/>
        </w:rPr>
        <w:t>формування системи бізнес-освіти</w:t>
      </w:r>
      <w:r>
        <w:rPr>
          <w:rFonts w:ascii="Times New Roman" w:hAnsi="Times New Roman" w:cs="Times New Roman"/>
          <w:sz w:val="28"/>
          <w:lang w:eastAsia="uk-UA"/>
        </w:rPr>
        <w:t xml:space="preserve"> –</w:t>
      </w:r>
      <w:r w:rsidRPr="002B36CE">
        <w:rPr>
          <w:rFonts w:ascii="Times New Roman" w:eastAsia="Calibri" w:hAnsi="Times New Roman" w:cs="Times New Roman"/>
          <w:sz w:val="28"/>
          <w:lang w:eastAsia="uk-UA"/>
        </w:rPr>
        <w:t xml:space="preserve"> </w:t>
      </w:r>
      <w:r w:rsidR="00B82D03">
        <w:rPr>
          <w:rFonts w:ascii="Times New Roman" w:hAnsi="Times New Roman" w:cs="Times New Roman"/>
          <w:sz w:val="28"/>
          <w:lang w:eastAsia="uk-UA"/>
        </w:rPr>
        <w:t>організація курсів підвищення кваліфікації робітників комерційних фірм та підприємств у сфері застосування новітніх технологій менеджменту, маркетингу, фінансової діяльності;</w:t>
      </w:r>
    </w:p>
    <w:p w:rsidR="00B82D03" w:rsidRDefault="00C0312B" w:rsidP="002B36CE">
      <w:pPr>
        <w:widowControl w:val="0"/>
        <w:numPr>
          <w:ilvl w:val="0"/>
          <w:numId w:val="7"/>
        </w:numPr>
        <w:tabs>
          <w:tab w:val="clear" w:pos="1289"/>
          <w:tab w:val="left" w:pos="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організація</w:t>
      </w:r>
      <w:r w:rsidR="00B82D03">
        <w:rPr>
          <w:rFonts w:ascii="Times New Roman" w:hAnsi="Times New Roman" w:cs="Times New Roman"/>
          <w:sz w:val="28"/>
          <w:lang w:eastAsia="uk-UA"/>
        </w:rPr>
        <w:t xml:space="preserve"> науково-освітн</w:t>
      </w:r>
      <w:r>
        <w:rPr>
          <w:rFonts w:ascii="Times New Roman" w:hAnsi="Times New Roman" w:cs="Times New Roman"/>
          <w:sz w:val="28"/>
          <w:lang w:eastAsia="uk-UA"/>
        </w:rPr>
        <w:t>ього</w:t>
      </w:r>
      <w:r w:rsidR="00B82D03">
        <w:rPr>
          <w:rFonts w:ascii="Times New Roman" w:hAnsi="Times New Roman" w:cs="Times New Roman"/>
          <w:sz w:val="28"/>
          <w:lang w:eastAsia="uk-UA"/>
        </w:rPr>
        <w:t xml:space="preserve"> комплекс</w:t>
      </w:r>
      <w:r>
        <w:rPr>
          <w:rFonts w:ascii="Times New Roman" w:hAnsi="Times New Roman" w:cs="Times New Roman"/>
          <w:sz w:val="28"/>
          <w:lang w:eastAsia="uk-UA"/>
        </w:rPr>
        <w:t>у</w:t>
      </w:r>
      <w:r w:rsidR="00B82D03">
        <w:rPr>
          <w:rFonts w:ascii="Times New Roman" w:hAnsi="Times New Roman" w:cs="Times New Roman"/>
          <w:sz w:val="28"/>
          <w:lang w:eastAsia="uk-UA"/>
        </w:rPr>
        <w:t xml:space="preserve"> із загальноосвітніми школами районів Херсонської області;</w:t>
      </w:r>
    </w:p>
    <w:p w:rsidR="00B82D03" w:rsidRDefault="00C0312B" w:rsidP="002B36CE">
      <w:pPr>
        <w:widowControl w:val="0"/>
        <w:numPr>
          <w:ilvl w:val="0"/>
          <w:numId w:val="7"/>
        </w:numPr>
        <w:tabs>
          <w:tab w:val="clear" w:pos="1289"/>
          <w:tab w:val="left" w:pos="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створення приватного дитячого</w:t>
      </w:r>
      <w:r w:rsidR="00B82D03">
        <w:rPr>
          <w:rFonts w:ascii="Times New Roman" w:hAnsi="Times New Roman" w:cs="Times New Roman"/>
          <w:sz w:val="28"/>
          <w:lang w:eastAsia="uk-UA"/>
        </w:rPr>
        <w:t xml:space="preserve"> садк</w:t>
      </w:r>
      <w:r>
        <w:rPr>
          <w:rFonts w:ascii="Times New Roman" w:hAnsi="Times New Roman" w:cs="Times New Roman"/>
          <w:sz w:val="28"/>
          <w:lang w:eastAsia="uk-UA"/>
        </w:rPr>
        <w:t>у</w:t>
      </w:r>
      <w:r w:rsidR="00B82D03">
        <w:rPr>
          <w:rFonts w:ascii="Times New Roman" w:hAnsi="Times New Roman" w:cs="Times New Roman"/>
          <w:sz w:val="28"/>
          <w:lang w:eastAsia="uk-UA"/>
        </w:rPr>
        <w:t xml:space="preserve"> для обдарованих дітей «Розумник»;</w:t>
      </w:r>
    </w:p>
    <w:p w:rsidR="002B36CE" w:rsidRPr="002B36CE" w:rsidRDefault="002B36CE" w:rsidP="002344EF">
      <w:pPr>
        <w:widowControl w:val="0"/>
        <w:numPr>
          <w:ilvl w:val="0"/>
          <w:numId w:val="7"/>
        </w:numPr>
        <w:tabs>
          <w:tab w:val="clear" w:pos="1289"/>
          <w:tab w:val="left" w:pos="0"/>
          <w:tab w:val="left" w:pos="90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36CE">
        <w:rPr>
          <w:rFonts w:ascii="Times New Roman" w:eastAsia="Calibri" w:hAnsi="Times New Roman" w:cs="Times New Roman"/>
          <w:sz w:val="28"/>
          <w:lang w:eastAsia="uk-UA"/>
        </w:rPr>
        <w:t xml:space="preserve"> </w:t>
      </w:r>
      <w:r w:rsidR="002344EF">
        <w:rPr>
          <w:rFonts w:ascii="Times New Roman" w:hAnsi="Times New Roman" w:cs="Times New Roman"/>
          <w:sz w:val="28"/>
          <w:lang w:eastAsia="uk-UA"/>
        </w:rPr>
        <w:t>створення малих студентських підприємств навколо бізнес-школи «Консорціум»;</w:t>
      </w:r>
    </w:p>
    <w:p w:rsidR="002B36CE" w:rsidRPr="002B36CE" w:rsidRDefault="002344EF" w:rsidP="002344EF">
      <w:pPr>
        <w:widowControl w:val="0"/>
        <w:numPr>
          <w:ilvl w:val="0"/>
          <w:numId w:val="7"/>
        </w:numPr>
        <w:tabs>
          <w:tab w:val="clear" w:pos="1289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в</w:t>
      </w:r>
      <w:r w:rsidR="002B36CE" w:rsidRPr="002B36CE">
        <w:rPr>
          <w:rFonts w:ascii="Times New Roman" w:eastAsia="Calibri" w:hAnsi="Times New Roman" w:cs="Times New Roman"/>
          <w:sz w:val="28"/>
          <w:szCs w:val="28"/>
          <w:lang w:eastAsia="uk-UA"/>
        </w:rPr>
        <w:t>провадження інноваційних технологій та методів навчання, заснованих на досягненнях науки, інформаційних і дистанційних освітніх технологіях;</w:t>
      </w:r>
    </w:p>
    <w:p w:rsidR="002B36CE" w:rsidRPr="002B36CE" w:rsidRDefault="002B36CE" w:rsidP="002344EF">
      <w:pPr>
        <w:widowControl w:val="0"/>
        <w:numPr>
          <w:ilvl w:val="0"/>
          <w:numId w:val="7"/>
        </w:numPr>
        <w:tabs>
          <w:tab w:val="clear" w:pos="1289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36CE">
        <w:rPr>
          <w:rFonts w:ascii="Times New Roman" w:eastAsia="Calibri" w:hAnsi="Times New Roman" w:cs="Times New Roman"/>
          <w:sz w:val="28"/>
          <w:szCs w:val="28"/>
          <w:lang w:eastAsia="uk-UA"/>
        </w:rPr>
        <w:t>забезпечення взаємодії із замовниками при формування планів і програм навчання; активний розвиток і розширення спектру магістерських програм з врахуванням вимог ринку праці;</w:t>
      </w:r>
    </w:p>
    <w:p w:rsidR="002B36CE" w:rsidRPr="002B36CE" w:rsidRDefault="002B36CE" w:rsidP="002344EF">
      <w:pPr>
        <w:widowControl w:val="0"/>
        <w:numPr>
          <w:ilvl w:val="0"/>
          <w:numId w:val="7"/>
        </w:numPr>
        <w:tabs>
          <w:tab w:val="clear" w:pos="1289"/>
          <w:tab w:val="left" w:pos="0"/>
          <w:tab w:val="left" w:pos="993"/>
        </w:tabs>
        <w:spacing w:after="0" w:line="360" w:lineRule="auto"/>
        <w:ind w:left="0" w:firstLine="709"/>
        <w:jc w:val="both"/>
        <w:rPr>
          <w:rStyle w:val="longtext1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36CE">
        <w:rPr>
          <w:rStyle w:val="longtext1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забезпечення безперервної практичної підготовки на базі </w:t>
      </w:r>
      <w:r w:rsidR="005C3E52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малих студентських підприємств </w:t>
      </w:r>
      <w:r w:rsidRPr="002B36CE">
        <w:rPr>
          <w:rStyle w:val="longtext1"/>
          <w:rFonts w:ascii="Times New Roman" w:eastAsia="Calibri" w:hAnsi="Times New Roman" w:cs="Times New Roman"/>
          <w:sz w:val="28"/>
          <w:szCs w:val="28"/>
          <w:shd w:val="clear" w:color="auto" w:fill="FFFFFF"/>
        </w:rPr>
        <w:t>та реальн</w:t>
      </w:r>
      <w:r w:rsidR="005C3E52">
        <w:rPr>
          <w:rStyle w:val="longtext1"/>
          <w:rFonts w:ascii="Times New Roman" w:hAnsi="Times New Roman" w:cs="Times New Roman"/>
          <w:sz w:val="28"/>
          <w:szCs w:val="28"/>
          <w:shd w:val="clear" w:color="auto" w:fill="FFFFFF"/>
        </w:rPr>
        <w:t>их базах практики</w:t>
      </w:r>
      <w:r w:rsidRPr="002B36CE">
        <w:rPr>
          <w:rStyle w:val="longtext1"/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2B36CE" w:rsidRDefault="005C3E52" w:rsidP="007A441E">
      <w:pPr>
        <w:widowControl w:val="0"/>
        <w:numPr>
          <w:ilvl w:val="0"/>
          <w:numId w:val="7"/>
        </w:numPr>
        <w:tabs>
          <w:tab w:val="clear" w:pos="1289"/>
          <w:tab w:val="left" w:pos="0"/>
          <w:tab w:val="num" w:pos="90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в</w:t>
      </w:r>
      <w:r w:rsidR="002B36CE" w:rsidRPr="002B36CE">
        <w:rPr>
          <w:rFonts w:ascii="Times New Roman" w:eastAsia="Calibri" w:hAnsi="Times New Roman" w:cs="Times New Roman"/>
          <w:sz w:val="28"/>
          <w:lang w:eastAsia="uk-UA"/>
        </w:rPr>
        <w:t>провадження інноваційних підходів до мовної підготовки: досягнення необхідного рівня володіння однією іноземною мовою, в перспективі – двома; читання лекцій і проведення занять іноземною мовою; набуття навичок сприйняття складної спеціальної інформації, здатності формувати нові ідеї та пропозиції; забезпечення інтенсивного вивчення мови шляхом стажувань у рамках п</w:t>
      </w:r>
      <w:r w:rsidR="003901F8">
        <w:rPr>
          <w:rFonts w:ascii="Times New Roman" w:hAnsi="Times New Roman" w:cs="Times New Roman"/>
          <w:sz w:val="28"/>
          <w:lang w:eastAsia="uk-UA"/>
        </w:rPr>
        <w:t>рограм міжнародних обмінів</w:t>
      </w:r>
      <w:r>
        <w:rPr>
          <w:rFonts w:ascii="Times New Roman" w:hAnsi="Times New Roman" w:cs="Times New Roman"/>
          <w:sz w:val="28"/>
          <w:lang w:eastAsia="uk-UA"/>
        </w:rPr>
        <w:t>.</w:t>
      </w:r>
      <w:r w:rsidR="002B36CE" w:rsidRPr="002B36CE">
        <w:rPr>
          <w:rFonts w:ascii="Times New Roman" w:eastAsia="Calibri" w:hAnsi="Times New Roman" w:cs="Times New Roman"/>
          <w:sz w:val="28"/>
          <w:lang w:eastAsia="uk-UA"/>
        </w:rPr>
        <w:t xml:space="preserve"> </w:t>
      </w:r>
    </w:p>
    <w:p w:rsidR="003901F8" w:rsidRDefault="003901F8" w:rsidP="003901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uk-UA"/>
        </w:rPr>
      </w:pPr>
    </w:p>
    <w:p w:rsidR="003901F8" w:rsidRDefault="003901F8" w:rsidP="003901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E013D6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V</w:t>
      </w:r>
      <w:r w:rsidRPr="00E013D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. Стратегічні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орієнтири</w:t>
      </w:r>
      <w:r w:rsidRPr="00E013D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виховної діяльності </w:t>
      </w:r>
      <w:r w:rsidRPr="00E013D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ПВНЗ </w:t>
      </w:r>
      <w:proofErr w:type="spellStart"/>
      <w:r w:rsidRPr="00E013D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МУБіП</w:t>
      </w:r>
      <w:proofErr w:type="spellEnd"/>
    </w:p>
    <w:p w:rsidR="003901F8" w:rsidRPr="00F24187" w:rsidRDefault="003901F8" w:rsidP="003901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901F8" w:rsidRPr="003901F8" w:rsidRDefault="003901F8" w:rsidP="003901F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F8">
        <w:rPr>
          <w:rFonts w:ascii="Times New Roman" w:hAnsi="Times New Roman" w:cs="Times New Roman"/>
          <w:sz w:val="28"/>
          <w:szCs w:val="28"/>
        </w:rPr>
        <w:t xml:space="preserve">Стратегічним орієнтиром </w:t>
      </w:r>
      <w:r>
        <w:rPr>
          <w:rFonts w:ascii="Times New Roman" w:hAnsi="Times New Roman" w:cs="Times New Roman"/>
          <w:sz w:val="28"/>
          <w:szCs w:val="28"/>
        </w:rPr>
        <w:t xml:space="preserve">виховної діяльності ПВНЗ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формування актив</w:t>
      </w:r>
      <w:r w:rsidRPr="003901F8">
        <w:rPr>
          <w:rFonts w:ascii="Times New Roman" w:hAnsi="Times New Roman" w:cs="Times New Roman"/>
          <w:sz w:val="28"/>
          <w:szCs w:val="28"/>
        </w:rPr>
        <w:t>ної громадянської позиції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1F8">
        <w:rPr>
          <w:rFonts w:ascii="Times New Roman" w:hAnsi="Times New Roman" w:cs="Times New Roman"/>
          <w:sz w:val="28"/>
          <w:szCs w:val="28"/>
        </w:rPr>
        <w:t xml:space="preserve">забезпечення гармонійного розвитку особистості на основі засвоєння європейських та національних цінностей і корпоративних традицій та сприяння участі студентів у діяльності органів студентського самоврядування. </w:t>
      </w:r>
    </w:p>
    <w:p w:rsidR="003901F8" w:rsidRPr="003901F8" w:rsidRDefault="003901F8" w:rsidP="003901F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Відповідна організація виховної роботи передбачає спрямування до </w:t>
      </w:r>
      <w:r w:rsidRPr="003901F8">
        <w:rPr>
          <w:rFonts w:ascii="Times New Roman" w:hAnsi="Times New Roman" w:cs="Times New Roman"/>
          <w:sz w:val="28"/>
          <w:szCs w:val="28"/>
        </w:rPr>
        <w:t xml:space="preserve">вирішення </w:t>
      </w:r>
      <w:r>
        <w:rPr>
          <w:rFonts w:ascii="Times New Roman" w:hAnsi="Times New Roman" w:cs="Times New Roman"/>
          <w:sz w:val="28"/>
          <w:szCs w:val="28"/>
        </w:rPr>
        <w:t>наступних</w:t>
      </w:r>
      <w:r w:rsidRPr="003901F8">
        <w:rPr>
          <w:rFonts w:ascii="Times New Roman" w:hAnsi="Times New Roman" w:cs="Times New Roman"/>
          <w:sz w:val="28"/>
          <w:szCs w:val="28"/>
        </w:rPr>
        <w:t xml:space="preserve"> завдань:</w:t>
      </w:r>
    </w:p>
    <w:p w:rsidR="003901F8" w:rsidRPr="003901F8" w:rsidRDefault="003901F8" w:rsidP="003901F8">
      <w:pPr>
        <w:numPr>
          <w:ilvl w:val="0"/>
          <w:numId w:val="16"/>
        </w:numPr>
        <w:tabs>
          <w:tab w:val="clear" w:pos="360"/>
          <w:tab w:val="left" w:pos="0"/>
          <w:tab w:val="left" w:pos="851"/>
        </w:tabs>
        <w:spacing w:after="0" w:line="360" w:lineRule="auto"/>
        <w:ind w:left="0" w:firstLine="709"/>
        <w:jc w:val="both"/>
        <w:rPr>
          <w:rStyle w:val="longtext1"/>
          <w:rFonts w:ascii="Times New Roman" w:hAnsi="Times New Roman" w:cs="Times New Roman"/>
          <w:sz w:val="28"/>
          <w:szCs w:val="28"/>
        </w:rPr>
      </w:pPr>
      <w:r w:rsidRPr="003901F8">
        <w:rPr>
          <w:rStyle w:val="longtext1"/>
          <w:rFonts w:ascii="Times New Roman" w:hAnsi="Times New Roman" w:cs="Times New Roman"/>
          <w:sz w:val="28"/>
          <w:szCs w:val="28"/>
        </w:rPr>
        <w:t xml:space="preserve">підтримка студентського самоврядування, яке забезпечує захист прав та інтересів осіб, які навчаються в </w:t>
      </w:r>
      <w:r>
        <w:rPr>
          <w:rStyle w:val="longtext1"/>
          <w:rFonts w:ascii="Times New Roman" w:hAnsi="Times New Roman" w:cs="Times New Roman"/>
          <w:sz w:val="28"/>
          <w:szCs w:val="28"/>
        </w:rPr>
        <w:t>у</w:t>
      </w:r>
      <w:r w:rsidRPr="003901F8">
        <w:rPr>
          <w:rStyle w:val="longtext1"/>
          <w:rFonts w:ascii="Times New Roman" w:hAnsi="Times New Roman" w:cs="Times New Roman"/>
          <w:sz w:val="28"/>
          <w:szCs w:val="28"/>
        </w:rPr>
        <w:t>ніверситеті, та їхню участь в управлінні вищим навчальним закладом;</w:t>
      </w:r>
    </w:p>
    <w:p w:rsidR="003901F8" w:rsidRPr="003901F8" w:rsidRDefault="003901F8" w:rsidP="003901F8">
      <w:pPr>
        <w:numPr>
          <w:ilvl w:val="0"/>
          <w:numId w:val="16"/>
        </w:numPr>
        <w:tabs>
          <w:tab w:val="clear" w:pos="360"/>
          <w:tab w:val="left" w:pos="0"/>
          <w:tab w:val="left" w:pos="851"/>
        </w:tabs>
        <w:spacing w:after="0" w:line="360" w:lineRule="auto"/>
        <w:ind w:left="0" w:firstLine="709"/>
        <w:jc w:val="both"/>
        <w:rPr>
          <w:rStyle w:val="longtext1"/>
          <w:rFonts w:ascii="Times New Roman" w:hAnsi="Times New Roman" w:cs="Times New Roman"/>
          <w:sz w:val="28"/>
          <w:szCs w:val="28"/>
        </w:rPr>
      </w:pPr>
      <w:r w:rsidRPr="003901F8">
        <w:rPr>
          <w:rStyle w:val="longtext1"/>
          <w:rFonts w:ascii="Times New Roman" w:hAnsi="Times New Roman" w:cs="Times New Roman"/>
          <w:sz w:val="28"/>
          <w:szCs w:val="28"/>
        </w:rPr>
        <w:t>вивчення, узагальнення  та впровадження кращих надбань міжнародного досві</w:t>
      </w:r>
      <w:r>
        <w:rPr>
          <w:rStyle w:val="longtext1"/>
          <w:rFonts w:ascii="Times New Roman" w:hAnsi="Times New Roman" w:cs="Times New Roman"/>
          <w:sz w:val="28"/>
          <w:szCs w:val="28"/>
        </w:rPr>
        <w:t>ду організації виховної роботи у</w:t>
      </w:r>
      <w:r w:rsidRPr="003901F8">
        <w:rPr>
          <w:rStyle w:val="longtext1"/>
          <w:rFonts w:ascii="Times New Roman" w:hAnsi="Times New Roman" w:cs="Times New Roman"/>
          <w:sz w:val="28"/>
          <w:szCs w:val="28"/>
        </w:rPr>
        <w:t xml:space="preserve"> процес формування активної громадянської позиції особистості;</w:t>
      </w:r>
    </w:p>
    <w:p w:rsidR="003901F8" w:rsidRPr="003901F8" w:rsidRDefault="003901F8" w:rsidP="003901F8">
      <w:pPr>
        <w:numPr>
          <w:ilvl w:val="0"/>
          <w:numId w:val="16"/>
        </w:numPr>
        <w:tabs>
          <w:tab w:val="clear" w:pos="360"/>
          <w:tab w:val="left" w:pos="0"/>
          <w:tab w:val="left" w:pos="851"/>
        </w:tabs>
        <w:spacing w:after="0" w:line="360" w:lineRule="auto"/>
        <w:ind w:left="0" w:firstLine="709"/>
        <w:jc w:val="both"/>
        <w:rPr>
          <w:rStyle w:val="longtext1"/>
          <w:rFonts w:ascii="Times New Roman" w:hAnsi="Times New Roman" w:cs="Times New Roman"/>
          <w:sz w:val="28"/>
          <w:szCs w:val="28"/>
        </w:rPr>
      </w:pPr>
      <w:r w:rsidRPr="003901F8">
        <w:rPr>
          <w:rStyle w:val="longtext1"/>
          <w:rFonts w:ascii="Times New Roman" w:hAnsi="Times New Roman" w:cs="Times New Roman"/>
          <w:sz w:val="28"/>
          <w:szCs w:val="28"/>
        </w:rPr>
        <w:lastRenderedPageBreak/>
        <w:t>актив</w:t>
      </w:r>
      <w:r>
        <w:rPr>
          <w:rStyle w:val="longtext1"/>
          <w:rFonts w:ascii="Times New Roman" w:hAnsi="Times New Roman" w:cs="Times New Roman"/>
          <w:sz w:val="28"/>
          <w:szCs w:val="28"/>
        </w:rPr>
        <w:t>ізація</w:t>
      </w:r>
      <w:r w:rsidRPr="003901F8">
        <w:rPr>
          <w:rStyle w:val="longtext1"/>
          <w:rFonts w:ascii="Times New Roman" w:hAnsi="Times New Roman" w:cs="Times New Roman"/>
          <w:sz w:val="28"/>
          <w:szCs w:val="28"/>
        </w:rPr>
        <w:t xml:space="preserve"> обміну теоретико-методологічними </w:t>
      </w:r>
      <w:r>
        <w:rPr>
          <w:rStyle w:val="longtext1"/>
          <w:rFonts w:ascii="Times New Roman" w:hAnsi="Times New Roman" w:cs="Times New Roman"/>
          <w:sz w:val="28"/>
          <w:szCs w:val="28"/>
        </w:rPr>
        <w:t>розробками</w:t>
      </w:r>
      <w:r w:rsidRPr="003901F8">
        <w:rPr>
          <w:rStyle w:val="longtext1"/>
          <w:rFonts w:ascii="Times New Roman" w:hAnsi="Times New Roman" w:cs="Times New Roman"/>
          <w:sz w:val="28"/>
          <w:szCs w:val="28"/>
        </w:rPr>
        <w:t>, новими підходами, формами і методами виховної діяльності шляхом організації й проведення науково-методичних конференцій, семінарів, круглих столів тощо;</w:t>
      </w:r>
    </w:p>
    <w:p w:rsidR="003901F8" w:rsidRPr="003901F8" w:rsidRDefault="003901F8" w:rsidP="003901F8">
      <w:pPr>
        <w:numPr>
          <w:ilvl w:val="0"/>
          <w:numId w:val="16"/>
        </w:numPr>
        <w:tabs>
          <w:tab w:val="clear" w:pos="360"/>
          <w:tab w:val="left" w:pos="0"/>
          <w:tab w:val="left" w:pos="851"/>
        </w:tabs>
        <w:spacing w:after="0" w:line="360" w:lineRule="auto"/>
        <w:ind w:left="0" w:firstLine="709"/>
        <w:jc w:val="both"/>
        <w:rPr>
          <w:rStyle w:val="longtext1"/>
          <w:rFonts w:ascii="Times New Roman" w:hAnsi="Times New Roman" w:cs="Times New Roman"/>
          <w:sz w:val="28"/>
          <w:szCs w:val="28"/>
        </w:rPr>
      </w:pPr>
      <w:r w:rsidRPr="003901F8">
        <w:rPr>
          <w:rStyle w:val="longtext1"/>
          <w:rFonts w:ascii="Times New Roman" w:hAnsi="Times New Roman" w:cs="Times New Roman"/>
          <w:sz w:val="28"/>
          <w:szCs w:val="28"/>
        </w:rPr>
        <w:t>розширення мережі секцій, клубів та інших творчих об'єднань студентської молоді</w:t>
      </w:r>
      <w:r>
        <w:rPr>
          <w:rStyle w:val="longtext1"/>
          <w:rFonts w:ascii="Times New Roman" w:hAnsi="Times New Roman" w:cs="Times New Roman"/>
          <w:sz w:val="28"/>
          <w:szCs w:val="28"/>
        </w:rPr>
        <w:t xml:space="preserve"> університету</w:t>
      </w:r>
      <w:r w:rsidRPr="003901F8">
        <w:rPr>
          <w:rStyle w:val="longtext1"/>
          <w:rFonts w:ascii="Times New Roman" w:hAnsi="Times New Roman" w:cs="Times New Roman"/>
          <w:sz w:val="28"/>
          <w:szCs w:val="28"/>
        </w:rPr>
        <w:t>;</w:t>
      </w:r>
    </w:p>
    <w:p w:rsidR="003901F8" w:rsidRPr="003901F8" w:rsidRDefault="003901F8" w:rsidP="003901F8">
      <w:pPr>
        <w:numPr>
          <w:ilvl w:val="0"/>
          <w:numId w:val="16"/>
        </w:numPr>
        <w:tabs>
          <w:tab w:val="clear" w:pos="360"/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1F8">
        <w:rPr>
          <w:rFonts w:ascii="Times New Roman" w:hAnsi="Times New Roman" w:cs="Times New Roman"/>
          <w:sz w:val="28"/>
          <w:szCs w:val="28"/>
        </w:rPr>
        <w:t xml:space="preserve">забезпечення висвітлення усіх сторін діяльності студентського самоврядування </w:t>
      </w:r>
      <w:r>
        <w:rPr>
          <w:rFonts w:ascii="Times New Roman" w:hAnsi="Times New Roman" w:cs="Times New Roman"/>
          <w:sz w:val="28"/>
          <w:szCs w:val="28"/>
        </w:rPr>
        <w:t>у новостворених,</w:t>
      </w:r>
      <w:r w:rsidRPr="003901F8">
        <w:rPr>
          <w:rFonts w:ascii="Times New Roman" w:hAnsi="Times New Roman" w:cs="Times New Roman"/>
          <w:sz w:val="28"/>
          <w:szCs w:val="28"/>
        </w:rPr>
        <w:t xml:space="preserve"> друкованих органах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01F8">
        <w:rPr>
          <w:rFonts w:ascii="Times New Roman" w:hAnsi="Times New Roman" w:cs="Times New Roman"/>
          <w:sz w:val="28"/>
          <w:szCs w:val="28"/>
        </w:rPr>
        <w:t>ніверситету</w:t>
      </w:r>
      <w:r>
        <w:rPr>
          <w:rFonts w:ascii="Times New Roman" w:hAnsi="Times New Roman" w:cs="Times New Roman"/>
          <w:sz w:val="28"/>
          <w:szCs w:val="28"/>
        </w:rPr>
        <w:t>, на офіційному сайти та у соціальних мережах</w:t>
      </w:r>
      <w:r w:rsidRPr="003901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01F8" w:rsidRPr="003901F8" w:rsidRDefault="003901F8" w:rsidP="003901F8">
      <w:pPr>
        <w:numPr>
          <w:ilvl w:val="0"/>
          <w:numId w:val="16"/>
        </w:numPr>
        <w:tabs>
          <w:tab w:val="clear" w:pos="360"/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1F8">
        <w:rPr>
          <w:rFonts w:ascii="Times New Roman" w:hAnsi="Times New Roman" w:cs="Times New Roman"/>
          <w:sz w:val="28"/>
          <w:szCs w:val="28"/>
        </w:rPr>
        <w:t xml:space="preserve">сприяння налагодженню контактів органів студентського самоврядування </w:t>
      </w:r>
      <w:r w:rsidR="00AA2F9C">
        <w:rPr>
          <w:rFonts w:ascii="Times New Roman" w:hAnsi="Times New Roman" w:cs="Times New Roman"/>
          <w:sz w:val="28"/>
          <w:szCs w:val="28"/>
        </w:rPr>
        <w:t>у</w:t>
      </w:r>
      <w:r w:rsidRPr="003901F8">
        <w:rPr>
          <w:rFonts w:ascii="Times New Roman" w:hAnsi="Times New Roman" w:cs="Times New Roman"/>
          <w:sz w:val="28"/>
          <w:szCs w:val="28"/>
        </w:rPr>
        <w:t>ніверситету з українськими та міжнародними студентськими організаціями;</w:t>
      </w:r>
    </w:p>
    <w:p w:rsidR="003901F8" w:rsidRPr="003901F8" w:rsidRDefault="003901F8" w:rsidP="003901F8">
      <w:pPr>
        <w:numPr>
          <w:ilvl w:val="0"/>
          <w:numId w:val="16"/>
        </w:numPr>
        <w:tabs>
          <w:tab w:val="clear" w:pos="360"/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F8">
        <w:rPr>
          <w:rFonts w:ascii="Times New Roman" w:hAnsi="Times New Roman" w:cs="Times New Roman"/>
          <w:sz w:val="28"/>
          <w:szCs w:val="28"/>
        </w:rPr>
        <w:t xml:space="preserve">стимулювання студентських інноваційних ініціатив та впровадження їх у діяльності </w:t>
      </w:r>
      <w:r w:rsidR="00AA2F9C">
        <w:rPr>
          <w:rFonts w:ascii="Times New Roman" w:hAnsi="Times New Roman" w:cs="Times New Roman"/>
          <w:sz w:val="28"/>
          <w:szCs w:val="28"/>
        </w:rPr>
        <w:t>у</w:t>
      </w:r>
      <w:r w:rsidRPr="003901F8">
        <w:rPr>
          <w:rFonts w:ascii="Times New Roman" w:hAnsi="Times New Roman" w:cs="Times New Roman"/>
          <w:sz w:val="28"/>
          <w:szCs w:val="28"/>
        </w:rPr>
        <w:t>ніверситету;</w:t>
      </w:r>
    </w:p>
    <w:p w:rsidR="003901F8" w:rsidRPr="003901F8" w:rsidRDefault="003901F8" w:rsidP="003901F8">
      <w:pPr>
        <w:numPr>
          <w:ilvl w:val="0"/>
          <w:numId w:val="16"/>
        </w:numPr>
        <w:tabs>
          <w:tab w:val="clear" w:pos="360"/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F8">
        <w:rPr>
          <w:rFonts w:ascii="Times New Roman" w:hAnsi="Times New Roman" w:cs="Times New Roman"/>
          <w:sz w:val="28"/>
          <w:szCs w:val="28"/>
        </w:rPr>
        <w:t>сприяння організації студентським самоврядуванням наукових, культурно-масових, спортивних, оздоровчих та інших заходів;</w:t>
      </w:r>
    </w:p>
    <w:p w:rsidR="003901F8" w:rsidRPr="003901F8" w:rsidRDefault="003901F8" w:rsidP="003901F8">
      <w:pPr>
        <w:numPr>
          <w:ilvl w:val="0"/>
          <w:numId w:val="16"/>
        </w:numPr>
        <w:tabs>
          <w:tab w:val="clear" w:pos="360"/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F8">
        <w:rPr>
          <w:rFonts w:ascii="Times New Roman" w:hAnsi="Times New Roman" w:cs="Times New Roman"/>
          <w:sz w:val="28"/>
          <w:szCs w:val="28"/>
        </w:rPr>
        <w:t xml:space="preserve">забезпечення органів студентського самоврядування належними умовам  для їхньої діяльності; </w:t>
      </w:r>
    </w:p>
    <w:p w:rsidR="003901F8" w:rsidRPr="003901F8" w:rsidRDefault="003901F8" w:rsidP="003901F8">
      <w:pPr>
        <w:numPr>
          <w:ilvl w:val="0"/>
          <w:numId w:val="16"/>
        </w:numPr>
        <w:tabs>
          <w:tab w:val="clear" w:pos="360"/>
          <w:tab w:val="left" w:pos="0"/>
          <w:tab w:val="left" w:pos="851"/>
        </w:tabs>
        <w:spacing w:after="0" w:line="360" w:lineRule="auto"/>
        <w:ind w:left="0" w:firstLine="709"/>
        <w:jc w:val="both"/>
        <w:rPr>
          <w:rStyle w:val="longtext1"/>
          <w:rFonts w:ascii="Times New Roman" w:hAnsi="Times New Roman" w:cs="Times New Roman"/>
          <w:sz w:val="28"/>
          <w:szCs w:val="28"/>
        </w:rPr>
      </w:pPr>
      <w:r w:rsidRPr="003901F8">
        <w:rPr>
          <w:rStyle w:val="longtext1"/>
          <w:rFonts w:ascii="Times New Roman" w:hAnsi="Times New Roman" w:cs="Times New Roman"/>
          <w:sz w:val="28"/>
          <w:szCs w:val="28"/>
        </w:rPr>
        <w:t xml:space="preserve">розширення участі студентів </w:t>
      </w:r>
      <w:r w:rsidR="00AA2F9C">
        <w:rPr>
          <w:rStyle w:val="longtext1"/>
          <w:rFonts w:ascii="Times New Roman" w:hAnsi="Times New Roman" w:cs="Times New Roman"/>
          <w:sz w:val="28"/>
          <w:szCs w:val="28"/>
        </w:rPr>
        <w:t>у</w:t>
      </w:r>
      <w:r w:rsidRPr="003901F8">
        <w:rPr>
          <w:rStyle w:val="longtext1"/>
          <w:rFonts w:ascii="Times New Roman" w:hAnsi="Times New Roman" w:cs="Times New Roman"/>
          <w:sz w:val="28"/>
          <w:szCs w:val="28"/>
        </w:rPr>
        <w:t>ніверситету у проектах міжнародних студентських організацій та товариств;</w:t>
      </w:r>
    </w:p>
    <w:p w:rsidR="003901F8" w:rsidRPr="003901F8" w:rsidRDefault="003901F8" w:rsidP="003901F8">
      <w:pPr>
        <w:numPr>
          <w:ilvl w:val="0"/>
          <w:numId w:val="16"/>
        </w:numPr>
        <w:tabs>
          <w:tab w:val="clear" w:pos="360"/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F8">
        <w:rPr>
          <w:rFonts w:ascii="Times New Roman" w:hAnsi="Times New Roman" w:cs="Times New Roman"/>
          <w:sz w:val="28"/>
          <w:szCs w:val="28"/>
        </w:rPr>
        <w:t>організацію студентами виїзних шкіл за освітніми і дослідницькими програмами;</w:t>
      </w:r>
    </w:p>
    <w:p w:rsidR="003901F8" w:rsidRPr="003901F8" w:rsidRDefault="003901F8" w:rsidP="003901F8">
      <w:pPr>
        <w:numPr>
          <w:ilvl w:val="0"/>
          <w:numId w:val="16"/>
        </w:numPr>
        <w:tabs>
          <w:tab w:val="clear" w:pos="360"/>
          <w:tab w:val="left" w:pos="0"/>
          <w:tab w:val="left" w:pos="851"/>
        </w:tabs>
        <w:spacing w:after="0" w:line="360" w:lineRule="auto"/>
        <w:ind w:left="0" w:firstLine="709"/>
        <w:jc w:val="both"/>
        <w:rPr>
          <w:rStyle w:val="longtext1"/>
          <w:rFonts w:ascii="Times New Roman" w:hAnsi="Times New Roman" w:cs="Times New Roman"/>
        </w:rPr>
      </w:pPr>
      <w:r w:rsidRPr="003901F8">
        <w:rPr>
          <w:rStyle w:val="longtext1"/>
          <w:rFonts w:ascii="Times New Roman" w:hAnsi="Times New Roman" w:cs="Times New Roman"/>
          <w:sz w:val="28"/>
          <w:szCs w:val="28"/>
        </w:rPr>
        <w:t>сприяння вихованню духовності та культури шляхом залучення студентської молоді до участі у доброчинних акціях, розвитку волонтерського руху;</w:t>
      </w:r>
    </w:p>
    <w:p w:rsidR="003901F8" w:rsidRPr="003901F8" w:rsidRDefault="003901F8" w:rsidP="003901F8">
      <w:pPr>
        <w:numPr>
          <w:ilvl w:val="0"/>
          <w:numId w:val="16"/>
        </w:numPr>
        <w:tabs>
          <w:tab w:val="clear" w:pos="360"/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F8">
        <w:rPr>
          <w:rFonts w:ascii="Times New Roman" w:hAnsi="Times New Roman" w:cs="Times New Roman"/>
          <w:sz w:val="28"/>
          <w:szCs w:val="28"/>
        </w:rPr>
        <w:t xml:space="preserve">створення силами студентів профорієнтаційних класів та </w:t>
      </w:r>
      <w:proofErr w:type="spellStart"/>
      <w:r w:rsidRPr="003901F8">
        <w:rPr>
          <w:rFonts w:ascii="Times New Roman" w:hAnsi="Times New Roman" w:cs="Times New Roman"/>
          <w:sz w:val="28"/>
          <w:szCs w:val="28"/>
        </w:rPr>
        <w:t>інтернет-порталу</w:t>
      </w:r>
      <w:proofErr w:type="spellEnd"/>
      <w:r w:rsidRPr="003901F8">
        <w:rPr>
          <w:rFonts w:ascii="Times New Roman" w:hAnsi="Times New Roman" w:cs="Times New Roman"/>
          <w:sz w:val="28"/>
          <w:szCs w:val="28"/>
        </w:rPr>
        <w:t xml:space="preserve"> для школярів старших класів;</w:t>
      </w:r>
    </w:p>
    <w:p w:rsidR="003901F8" w:rsidRPr="00AA2F9C" w:rsidRDefault="00AA2F9C" w:rsidP="00AA2F9C">
      <w:pPr>
        <w:pStyle w:val="a3"/>
        <w:widowControl w:val="0"/>
        <w:numPr>
          <w:ilvl w:val="0"/>
          <w:numId w:val="16"/>
        </w:numPr>
        <w:tabs>
          <w:tab w:val="clear" w:pos="360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включення до кадрового резерву у</w:t>
      </w:r>
      <w:r w:rsidR="003901F8" w:rsidRPr="00AA2F9C">
        <w:rPr>
          <w:rFonts w:ascii="Times New Roman" w:hAnsi="Times New Roman" w:cs="Times New Roman"/>
          <w:sz w:val="28"/>
          <w:szCs w:val="28"/>
        </w:rPr>
        <w:t xml:space="preserve">ніверситету студентів, які характеризуються інноваційним мисленням, </w:t>
      </w:r>
      <w:r>
        <w:rPr>
          <w:rFonts w:ascii="Times New Roman" w:hAnsi="Times New Roman" w:cs="Times New Roman"/>
          <w:sz w:val="28"/>
          <w:szCs w:val="28"/>
        </w:rPr>
        <w:t xml:space="preserve">високою академічною успішністю та </w:t>
      </w:r>
      <w:r w:rsidR="003901F8" w:rsidRPr="00AA2F9C">
        <w:rPr>
          <w:rFonts w:ascii="Times New Roman" w:hAnsi="Times New Roman" w:cs="Times New Roman"/>
          <w:sz w:val="28"/>
          <w:szCs w:val="28"/>
        </w:rPr>
        <w:t>відповідальністю.</w:t>
      </w:r>
    </w:p>
    <w:p w:rsidR="005C3E52" w:rsidRDefault="005C3E52" w:rsidP="007A441E">
      <w:pPr>
        <w:tabs>
          <w:tab w:val="left" w:pos="0"/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CE" w:rsidRPr="00F24187" w:rsidRDefault="005C3E52" w:rsidP="007A441E">
      <w:pPr>
        <w:tabs>
          <w:tab w:val="left" w:pos="0"/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5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2446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3E52">
        <w:rPr>
          <w:rFonts w:ascii="Times New Roman" w:hAnsi="Times New Roman" w:cs="Times New Roman"/>
          <w:b/>
          <w:sz w:val="28"/>
          <w:szCs w:val="28"/>
        </w:rPr>
        <w:t>. Стратегічні напрями наукової діяльності й підготовки кадрів вищої кваліфікації</w:t>
      </w:r>
    </w:p>
    <w:p w:rsidR="00AE63C6" w:rsidRPr="00F24187" w:rsidRDefault="00AE63C6" w:rsidP="007A441E">
      <w:pPr>
        <w:tabs>
          <w:tab w:val="left" w:pos="0"/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52" w:rsidRPr="005C3E52" w:rsidRDefault="00DD2EF4" w:rsidP="007A441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Стратегія</w:t>
      </w:r>
      <w:r w:rsidR="005C3E52" w:rsidRPr="005C3E52">
        <w:rPr>
          <w:rFonts w:ascii="Times New Roman" w:eastAsia="Calibri" w:hAnsi="Times New Roman" w:cs="Times New Roman"/>
          <w:sz w:val="28"/>
          <w:szCs w:val="28"/>
        </w:rPr>
        <w:t xml:space="preserve"> інноваційного розвитку </w:t>
      </w:r>
      <w:r>
        <w:rPr>
          <w:rFonts w:ascii="Times New Roman" w:hAnsi="Times New Roman" w:cs="Times New Roman"/>
          <w:sz w:val="28"/>
          <w:szCs w:val="28"/>
        </w:rPr>
        <w:t>передбачає</w:t>
      </w:r>
      <w:r w:rsidR="005C3E52" w:rsidRPr="005C3E52">
        <w:rPr>
          <w:rFonts w:ascii="Times New Roman" w:eastAsia="Calibri" w:hAnsi="Times New Roman" w:cs="Times New Roman"/>
          <w:sz w:val="28"/>
          <w:szCs w:val="28"/>
        </w:rPr>
        <w:t xml:space="preserve"> перетворення наукової діяльності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C3E52" w:rsidRPr="005C3E52">
        <w:rPr>
          <w:rFonts w:ascii="Times New Roman" w:eastAsia="Calibri" w:hAnsi="Times New Roman" w:cs="Times New Roman"/>
          <w:sz w:val="28"/>
          <w:szCs w:val="28"/>
        </w:rPr>
        <w:t xml:space="preserve"> пріоритетну галузь</w:t>
      </w:r>
      <w:r>
        <w:rPr>
          <w:rFonts w:ascii="Times New Roman" w:hAnsi="Times New Roman" w:cs="Times New Roman"/>
          <w:sz w:val="28"/>
          <w:szCs w:val="28"/>
        </w:rPr>
        <w:t xml:space="preserve"> ПВНЗ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МУБіП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3E52" w:rsidRPr="005C3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Рівень на</w:t>
      </w:r>
      <w:r w:rsidR="005C3E52" w:rsidRPr="005C3E52">
        <w:rPr>
          <w:rFonts w:ascii="Times New Roman" w:eastAsia="Calibri" w:hAnsi="Times New Roman" w:cs="Times New Roman"/>
          <w:sz w:val="28"/>
          <w:szCs w:val="28"/>
        </w:rPr>
        <w:t>уков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C3E52" w:rsidRPr="005C3E52">
        <w:rPr>
          <w:rFonts w:ascii="Times New Roman" w:eastAsia="Calibri" w:hAnsi="Times New Roman" w:cs="Times New Roman"/>
          <w:sz w:val="28"/>
          <w:szCs w:val="28"/>
        </w:rPr>
        <w:t xml:space="preserve"> досліджен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C3E52" w:rsidRPr="005C3E52">
        <w:rPr>
          <w:rFonts w:ascii="Times New Roman" w:eastAsia="Calibri" w:hAnsi="Times New Roman" w:cs="Times New Roman"/>
          <w:sz w:val="28"/>
          <w:szCs w:val="28"/>
        </w:rPr>
        <w:t xml:space="preserve"> і технологі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C3E52" w:rsidRPr="005C3E52">
        <w:rPr>
          <w:rFonts w:ascii="Times New Roman" w:eastAsia="Calibri" w:hAnsi="Times New Roman" w:cs="Times New Roman"/>
          <w:sz w:val="28"/>
          <w:szCs w:val="28"/>
        </w:rPr>
        <w:t xml:space="preserve"> визнача</w:t>
      </w:r>
      <w:r>
        <w:rPr>
          <w:rFonts w:ascii="Times New Roman" w:hAnsi="Times New Roman" w:cs="Times New Roman"/>
          <w:sz w:val="28"/>
          <w:szCs w:val="28"/>
        </w:rPr>
        <w:t>є якість освіти, зміст</w:t>
      </w:r>
      <w:r w:rsidR="005C3E52" w:rsidRPr="005C3E52">
        <w:rPr>
          <w:rFonts w:ascii="Times New Roman" w:eastAsia="Calibri" w:hAnsi="Times New Roman" w:cs="Times New Roman"/>
          <w:sz w:val="28"/>
          <w:szCs w:val="28"/>
        </w:rPr>
        <w:t xml:space="preserve"> освітніх стандартів, планів і програм, навчально-методичного забезпечення та їх відповідність вимогам сучасності.</w:t>
      </w:r>
    </w:p>
    <w:p w:rsidR="005C3E52" w:rsidRPr="005C3E52" w:rsidRDefault="005C3E52" w:rsidP="002C135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C3E52">
        <w:rPr>
          <w:rFonts w:ascii="Times New Roman" w:eastAsia="Calibri" w:hAnsi="Times New Roman" w:cs="Times New Roman"/>
          <w:iCs/>
          <w:sz w:val="28"/>
          <w:szCs w:val="28"/>
        </w:rPr>
        <w:t>Стратегічними цілями наукової діяльності</w:t>
      </w:r>
      <w:r w:rsidR="004E4B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3E52">
        <w:rPr>
          <w:rFonts w:ascii="Times New Roman" w:eastAsia="Calibri" w:hAnsi="Times New Roman" w:cs="Times New Roman"/>
          <w:iCs/>
          <w:sz w:val="28"/>
          <w:szCs w:val="28"/>
        </w:rPr>
        <w:t>визначено:</w:t>
      </w:r>
    </w:p>
    <w:p w:rsidR="005C3E52" w:rsidRPr="005C3E52" w:rsidRDefault="00DD2EF4" w:rsidP="002C135D">
      <w:pPr>
        <w:widowControl w:val="0"/>
        <w:numPr>
          <w:ilvl w:val="0"/>
          <w:numId w:val="8"/>
        </w:numPr>
        <w:tabs>
          <w:tab w:val="clear" w:pos="1560"/>
          <w:tab w:val="left" w:pos="0"/>
          <w:tab w:val="left" w:pos="851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E52" w:rsidRPr="005C3E52">
        <w:rPr>
          <w:rFonts w:ascii="Times New Roman" w:eastAsia="Calibri" w:hAnsi="Times New Roman" w:cs="Times New Roman"/>
          <w:bCs/>
          <w:sz w:val="28"/>
          <w:szCs w:val="28"/>
        </w:rPr>
        <w:t>досягнення статусу науково-дослідн</w:t>
      </w:r>
      <w:r w:rsidR="004E4B95">
        <w:rPr>
          <w:rFonts w:ascii="Times New Roman" w:hAnsi="Times New Roman" w:cs="Times New Roman"/>
          <w:bCs/>
          <w:sz w:val="28"/>
          <w:szCs w:val="28"/>
        </w:rPr>
        <w:t>о</w:t>
      </w:r>
      <w:r w:rsidR="005C3E52" w:rsidRPr="005C3E52">
        <w:rPr>
          <w:rFonts w:ascii="Times New Roman" w:eastAsia="Calibri" w:hAnsi="Times New Roman" w:cs="Times New Roman"/>
          <w:bCs/>
          <w:sz w:val="28"/>
          <w:szCs w:val="28"/>
        </w:rPr>
        <w:t xml:space="preserve">го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C3E52" w:rsidRPr="005C3E52">
        <w:rPr>
          <w:rFonts w:ascii="Times New Roman" w:eastAsia="Calibri" w:hAnsi="Times New Roman" w:cs="Times New Roman"/>
          <w:bCs/>
          <w:sz w:val="28"/>
          <w:szCs w:val="28"/>
        </w:rPr>
        <w:t>ніверситету, що відповідає провідним університетам за рівнем та якістю наукових досліджень і освітніх програм;</w:t>
      </w:r>
    </w:p>
    <w:p w:rsidR="005B18DD" w:rsidRDefault="005B18DD" w:rsidP="005B18DD">
      <w:pPr>
        <w:pStyle w:val="a3"/>
        <w:numPr>
          <w:ilvl w:val="0"/>
          <w:numId w:val="8"/>
        </w:numPr>
        <w:tabs>
          <w:tab w:val="clear" w:pos="156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8DD">
        <w:rPr>
          <w:rFonts w:ascii="Times New Roman" w:hAnsi="Times New Roman" w:cs="Times New Roman"/>
          <w:sz w:val="28"/>
          <w:szCs w:val="28"/>
        </w:rPr>
        <w:t>продукування і капіталізація нових знань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8DD">
        <w:rPr>
          <w:rFonts w:ascii="Times New Roman" w:hAnsi="Times New Roman" w:cs="Times New Roman"/>
          <w:sz w:val="28"/>
          <w:szCs w:val="28"/>
        </w:rPr>
        <w:t xml:space="preserve"> якісне виконання науково-дослідних робіт із подальшою ефективною комерціалізацією отриманих результатів; </w:t>
      </w:r>
    </w:p>
    <w:p w:rsidR="005B18DD" w:rsidRPr="005B18DD" w:rsidRDefault="00EB5354" w:rsidP="005B18DD">
      <w:pPr>
        <w:pStyle w:val="a3"/>
        <w:numPr>
          <w:ilvl w:val="0"/>
          <w:numId w:val="8"/>
        </w:numPr>
        <w:tabs>
          <w:tab w:val="clear" w:pos="156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інноваційне спрямування досліджень – </w:t>
      </w:r>
      <w:r w:rsidR="005B18DD">
        <w:rPr>
          <w:rFonts w:ascii="Times New Roman" w:hAnsi="Times New Roman" w:cs="Times New Roman"/>
          <w:sz w:val="28"/>
          <w:szCs w:val="28"/>
        </w:rPr>
        <w:t>розробка і</w:t>
      </w:r>
      <w:r w:rsidR="005B18DD" w:rsidRPr="005B18DD">
        <w:rPr>
          <w:rFonts w:ascii="Times New Roman" w:hAnsi="Times New Roman" w:cs="Times New Roman"/>
          <w:sz w:val="28"/>
          <w:szCs w:val="28"/>
        </w:rPr>
        <w:t xml:space="preserve"> реалізація концепцій</w:t>
      </w:r>
      <w:r w:rsidR="005B18DD">
        <w:rPr>
          <w:rFonts w:ascii="Times New Roman" w:hAnsi="Times New Roman" w:cs="Times New Roman"/>
          <w:sz w:val="28"/>
          <w:szCs w:val="28"/>
        </w:rPr>
        <w:t>,</w:t>
      </w:r>
      <w:r w:rsidR="005B18DD" w:rsidRPr="005B18DD">
        <w:rPr>
          <w:rFonts w:ascii="Times New Roman" w:hAnsi="Times New Roman" w:cs="Times New Roman"/>
          <w:sz w:val="28"/>
          <w:szCs w:val="28"/>
        </w:rPr>
        <w:t xml:space="preserve"> впровадження методів, технологій і прийомів інноваційного економічного і соціального розвитку місцевих громад, регіонів, країни тощо.</w:t>
      </w:r>
    </w:p>
    <w:p w:rsidR="004E4B95" w:rsidRDefault="004E4B95" w:rsidP="002C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95">
        <w:rPr>
          <w:rFonts w:ascii="Times New Roman" w:eastAsia="Calibri" w:hAnsi="Times New Roman" w:cs="Times New Roman"/>
          <w:iCs/>
          <w:sz w:val="28"/>
          <w:szCs w:val="28"/>
        </w:rPr>
        <w:t>Основн</w:t>
      </w:r>
      <w:r w:rsidR="002C135D">
        <w:rPr>
          <w:rFonts w:ascii="Times New Roman" w:hAnsi="Times New Roman" w:cs="Times New Roman"/>
          <w:iCs/>
          <w:sz w:val="28"/>
          <w:szCs w:val="28"/>
        </w:rPr>
        <w:t>і завдання</w:t>
      </w:r>
      <w:r w:rsidRPr="004E4B95">
        <w:rPr>
          <w:rFonts w:ascii="Times New Roman" w:eastAsia="Calibri" w:hAnsi="Times New Roman" w:cs="Times New Roman"/>
          <w:iCs/>
          <w:sz w:val="28"/>
          <w:szCs w:val="28"/>
        </w:rPr>
        <w:t xml:space="preserve"> щодо вдосконалення системи наукової діяльності</w:t>
      </w:r>
      <w:r w:rsidRPr="004E4B9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6402" w:rsidRPr="004E4B95" w:rsidRDefault="00F36402" w:rsidP="002C13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високого наукового рівня дисертаційних досліджень, які захищаються у спеціалізованих вчених радах університету, пролонгація їх  діяльності, розширення спектру докторських спеціальностей позицією: 08.00.03 – економіка та управління національним господарством;</w:t>
      </w:r>
    </w:p>
    <w:p w:rsidR="005C3E52" w:rsidRDefault="004E4B95" w:rsidP="002C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C3E52">
        <w:rPr>
          <w:rFonts w:ascii="Times New Roman" w:hAnsi="Times New Roman" w:cs="Times New Roman"/>
          <w:sz w:val="28"/>
          <w:szCs w:val="28"/>
        </w:rPr>
        <w:t xml:space="preserve">ормування перспективних п’ятирічних планів науково-дослідних робіт в розрізі кафедр </w:t>
      </w:r>
      <w:r w:rsidR="002C135D">
        <w:rPr>
          <w:rFonts w:ascii="Times New Roman" w:hAnsi="Times New Roman" w:cs="Times New Roman"/>
          <w:sz w:val="28"/>
          <w:szCs w:val="28"/>
        </w:rPr>
        <w:t>у</w:t>
      </w:r>
      <w:r w:rsidR="005C3E52">
        <w:rPr>
          <w:rFonts w:ascii="Times New Roman" w:hAnsi="Times New Roman" w:cs="Times New Roman"/>
          <w:sz w:val="28"/>
          <w:szCs w:val="28"/>
        </w:rPr>
        <w:t>ніверситету та загального</w:t>
      </w:r>
      <w:r w:rsidR="002C135D">
        <w:rPr>
          <w:rFonts w:ascii="Times New Roman" w:hAnsi="Times New Roman" w:cs="Times New Roman"/>
          <w:sz w:val="28"/>
          <w:szCs w:val="28"/>
        </w:rPr>
        <w:t xml:space="preserve"> плану наукової роботи установи;</w:t>
      </w:r>
    </w:p>
    <w:p w:rsidR="005C3E52" w:rsidRDefault="004E4B95" w:rsidP="002C135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C3E52">
        <w:rPr>
          <w:rFonts w:ascii="Times New Roman" w:hAnsi="Times New Roman" w:cs="Times New Roman"/>
          <w:sz w:val="28"/>
          <w:szCs w:val="28"/>
        </w:rPr>
        <w:t>озвиток існуючих та формування нових наукових шкіл із перспективних наукових проблем та підвищення якості наукових досліджень</w:t>
      </w:r>
      <w:r w:rsidR="002C135D">
        <w:rPr>
          <w:rFonts w:ascii="Times New Roman" w:hAnsi="Times New Roman" w:cs="Times New Roman"/>
          <w:sz w:val="28"/>
          <w:szCs w:val="28"/>
        </w:rPr>
        <w:t>;</w:t>
      </w:r>
    </w:p>
    <w:p w:rsidR="005C3E52" w:rsidRDefault="002C135D" w:rsidP="002C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C3E52">
        <w:rPr>
          <w:rFonts w:ascii="Times New Roman" w:hAnsi="Times New Roman" w:cs="Times New Roman"/>
          <w:sz w:val="28"/>
          <w:szCs w:val="28"/>
        </w:rPr>
        <w:t xml:space="preserve">більшення кількості професорсько-викладацького складу з науковими ступенями і вченими званнями за рахунок власного </w:t>
      </w:r>
      <w:r>
        <w:rPr>
          <w:rFonts w:ascii="Times New Roman" w:hAnsi="Times New Roman" w:cs="Times New Roman"/>
          <w:sz w:val="28"/>
          <w:szCs w:val="28"/>
        </w:rPr>
        <w:t>науково-викладацького</w:t>
      </w:r>
      <w:r w:rsidR="005C3E52">
        <w:rPr>
          <w:rFonts w:ascii="Times New Roman" w:hAnsi="Times New Roman" w:cs="Times New Roman"/>
          <w:sz w:val="28"/>
          <w:szCs w:val="28"/>
        </w:rPr>
        <w:t xml:space="preserve"> персоналу і діяльності спеціалізованих вчених рад університету та активізації системи підготовки кадрів вищої кваліфікації в т.ч. через залучення до </w:t>
      </w:r>
      <w:r w:rsidR="005C3E52">
        <w:rPr>
          <w:rFonts w:ascii="Times New Roman" w:hAnsi="Times New Roman" w:cs="Times New Roman"/>
          <w:sz w:val="28"/>
          <w:szCs w:val="28"/>
        </w:rPr>
        <w:lastRenderedPageBreak/>
        <w:t>навчання в аспірантурі та докторантурі студентсь</w:t>
      </w:r>
      <w:r>
        <w:rPr>
          <w:rFonts w:ascii="Times New Roman" w:hAnsi="Times New Roman" w:cs="Times New Roman"/>
          <w:sz w:val="28"/>
          <w:szCs w:val="28"/>
        </w:rPr>
        <w:t>кої молоді і молодих викладачів (захист трьох докторських та п’яти кандидатських дисертацій);</w:t>
      </w:r>
    </w:p>
    <w:p w:rsidR="005C3E52" w:rsidRDefault="002C135D" w:rsidP="002C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C3E52">
        <w:rPr>
          <w:rFonts w:ascii="Times New Roman" w:hAnsi="Times New Roman" w:cs="Times New Roman"/>
          <w:sz w:val="28"/>
          <w:szCs w:val="28"/>
        </w:rPr>
        <w:t>ктивізація написання і видання навчальної та методичної літератури (монографій, підручників, навчальних</w:t>
      </w:r>
      <w:r>
        <w:rPr>
          <w:rFonts w:ascii="Times New Roman" w:hAnsi="Times New Roman" w:cs="Times New Roman"/>
          <w:sz w:val="28"/>
          <w:szCs w:val="28"/>
        </w:rPr>
        <w:t>, методичних посібників</w:t>
      </w:r>
      <w:r w:rsidR="005C3E52">
        <w:rPr>
          <w:rFonts w:ascii="Times New Roman" w:hAnsi="Times New Roman" w:cs="Times New Roman"/>
          <w:sz w:val="28"/>
          <w:szCs w:val="28"/>
        </w:rPr>
        <w:t xml:space="preserve"> і рекомендацій) із предметів, дисциплін і спеціальностей основного профілю університету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E52" w:rsidRDefault="002C135D" w:rsidP="002C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C3E52">
        <w:rPr>
          <w:rFonts w:ascii="Times New Roman" w:hAnsi="Times New Roman" w:cs="Times New Roman"/>
          <w:sz w:val="28"/>
          <w:szCs w:val="28"/>
        </w:rPr>
        <w:t xml:space="preserve">творити і організувати діяльність Наукового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B5354">
        <w:rPr>
          <w:rFonts w:ascii="Times New Roman" w:hAnsi="Times New Roman" w:cs="Times New Roman"/>
          <w:sz w:val="28"/>
          <w:szCs w:val="28"/>
        </w:rPr>
        <w:t>ентру і наукових г</w:t>
      </w:r>
      <w:r w:rsidR="00F24187">
        <w:rPr>
          <w:rFonts w:ascii="Times New Roman" w:hAnsi="Times New Roman" w:cs="Times New Roman"/>
          <w:sz w:val="28"/>
          <w:szCs w:val="28"/>
        </w:rPr>
        <w:t>у</w:t>
      </w:r>
      <w:r w:rsidR="00EB5354">
        <w:rPr>
          <w:rFonts w:ascii="Times New Roman" w:hAnsi="Times New Roman" w:cs="Times New Roman"/>
          <w:sz w:val="28"/>
          <w:szCs w:val="28"/>
        </w:rPr>
        <w:t>ртків</w:t>
      </w:r>
      <w:r w:rsidR="005C3E52">
        <w:rPr>
          <w:rFonts w:ascii="Times New Roman" w:hAnsi="Times New Roman" w:cs="Times New Roman"/>
          <w:sz w:val="28"/>
          <w:szCs w:val="28"/>
        </w:rPr>
        <w:t xml:space="preserve"> із залученням </w:t>
      </w:r>
      <w:r>
        <w:rPr>
          <w:rFonts w:ascii="Times New Roman" w:hAnsi="Times New Roman" w:cs="Times New Roman"/>
          <w:sz w:val="28"/>
          <w:szCs w:val="28"/>
        </w:rPr>
        <w:t>обдарованої студентської молоді;</w:t>
      </w:r>
    </w:p>
    <w:p w:rsidR="005C3E52" w:rsidRDefault="002C135D" w:rsidP="002C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C3E52">
        <w:rPr>
          <w:rFonts w:ascii="Times New Roman" w:hAnsi="Times New Roman" w:cs="Times New Roman"/>
          <w:sz w:val="28"/>
          <w:szCs w:val="28"/>
        </w:rPr>
        <w:t>рганізувати творчу співдружність із наукової, дослідної, ви</w:t>
      </w:r>
      <w:r w:rsidR="00EB5354">
        <w:rPr>
          <w:rFonts w:ascii="Times New Roman" w:hAnsi="Times New Roman" w:cs="Times New Roman"/>
          <w:sz w:val="28"/>
          <w:szCs w:val="28"/>
        </w:rPr>
        <w:t xml:space="preserve">давничої роботи </w:t>
      </w:r>
      <w:r>
        <w:rPr>
          <w:rFonts w:ascii="Times New Roman" w:hAnsi="Times New Roman" w:cs="Times New Roman"/>
          <w:sz w:val="28"/>
          <w:szCs w:val="28"/>
        </w:rPr>
        <w:t>з колективами ВНЗ</w:t>
      </w:r>
      <w:r w:rsidR="005C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C3E52">
        <w:rPr>
          <w:rFonts w:ascii="Times New Roman" w:hAnsi="Times New Roman" w:cs="Times New Roman"/>
          <w:sz w:val="28"/>
          <w:szCs w:val="28"/>
        </w:rPr>
        <w:t xml:space="preserve"> наукових установ еко</w:t>
      </w:r>
      <w:r>
        <w:rPr>
          <w:rFonts w:ascii="Times New Roman" w:hAnsi="Times New Roman" w:cs="Times New Roman"/>
          <w:sz w:val="28"/>
          <w:szCs w:val="28"/>
        </w:rPr>
        <w:t>номічного та юридичного профілю;</w:t>
      </w:r>
    </w:p>
    <w:p w:rsidR="005C3E52" w:rsidRDefault="002C135D" w:rsidP="002C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</w:t>
      </w:r>
      <w:r w:rsidR="005C3E52">
        <w:rPr>
          <w:rFonts w:ascii="Times New Roman" w:hAnsi="Times New Roman" w:cs="Times New Roman"/>
          <w:sz w:val="28"/>
          <w:szCs w:val="28"/>
        </w:rPr>
        <w:t xml:space="preserve">ніціювати пошук можливостей участі науковців у </w:t>
      </w:r>
      <w:proofErr w:type="spellStart"/>
      <w:r w:rsidR="00F24187">
        <w:rPr>
          <w:rFonts w:ascii="Times New Roman" w:hAnsi="Times New Roman" w:cs="Times New Roman"/>
          <w:sz w:val="28"/>
          <w:szCs w:val="28"/>
        </w:rPr>
        <w:t>госп</w:t>
      </w:r>
      <w:r w:rsidR="005C3E52">
        <w:rPr>
          <w:rFonts w:ascii="Times New Roman" w:hAnsi="Times New Roman" w:cs="Times New Roman"/>
          <w:sz w:val="28"/>
          <w:szCs w:val="28"/>
        </w:rPr>
        <w:t>договірній</w:t>
      </w:r>
      <w:proofErr w:type="spellEnd"/>
      <w:r w:rsidR="005C3E52">
        <w:rPr>
          <w:rFonts w:ascii="Times New Roman" w:hAnsi="Times New Roman" w:cs="Times New Roman"/>
          <w:sz w:val="28"/>
          <w:szCs w:val="28"/>
        </w:rPr>
        <w:t xml:space="preserve"> тематиці, конкурсних проектах, </w:t>
      </w:r>
      <w:r>
        <w:rPr>
          <w:rFonts w:ascii="Times New Roman" w:hAnsi="Times New Roman" w:cs="Times New Roman"/>
          <w:sz w:val="28"/>
          <w:szCs w:val="28"/>
        </w:rPr>
        <w:t>грандах та ін</w:t>
      </w:r>
      <w:r w:rsidR="00EB5354">
        <w:rPr>
          <w:rFonts w:ascii="Times New Roman" w:hAnsi="Times New Roman" w:cs="Times New Roman"/>
          <w:sz w:val="28"/>
          <w:szCs w:val="28"/>
        </w:rPr>
        <w:t>ших</w:t>
      </w:r>
      <w:r>
        <w:rPr>
          <w:rFonts w:ascii="Times New Roman" w:hAnsi="Times New Roman" w:cs="Times New Roman"/>
          <w:sz w:val="28"/>
          <w:szCs w:val="28"/>
        </w:rPr>
        <w:t xml:space="preserve"> наукових роботах;</w:t>
      </w:r>
    </w:p>
    <w:p w:rsidR="000E6A6A" w:rsidRDefault="000E6A6A" w:rsidP="002C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науково-виробничого кластеру з ТОВ НПП «Херсонський машинобудівний завод»;</w:t>
      </w:r>
    </w:p>
    <w:p w:rsidR="005C3E52" w:rsidRDefault="002C135D" w:rsidP="002C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C3E52">
        <w:rPr>
          <w:rFonts w:ascii="Times New Roman" w:hAnsi="Times New Roman" w:cs="Times New Roman"/>
          <w:sz w:val="28"/>
          <w:szCs w:val="28"/>
        </w:rPr>
        <w:t>рганізація і проведення щорічних науково-практичних конференцій, симпозіумів, круглих столів, наукових дебатів, ділових ігор, ситуаційних вправ з актуальних економічних, правови</w:t>
      </w:r>
      <w:r>
        <w:rPr>
          <w:rFonts w:ascii="Times New Roman" w:hAnsi="Times New Roman" w:cs="Times New Roman"/>
          <w:sz w:val="28"/>
          <w:szCs w:val="28"/>
        </w:rPr>
        <w:t>х, соціально-політичних проблем;</w:t>
      </w:r>
    </w:p>
    <w:p w:rsidR="005C3E52" w:rsidRDefault="002C135D" w:rsidP="002C1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C3E52">
        <w:rPr>
          <w:rFonts w:ascii="Times New Roman" w:hAnsi="Times New Roman" w:cs="Times New Roman"/>
          <w:sz w:val="28"/>
          <w:szCs w:val="28"/>
        </w:rPr>
        <w:t>ирішення питання про затвердження ДАК МОН України нових наукових фахових видань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3E52">
        <w:rPr>
          <w:rFonts w:ascii="Times New Roman" w:hAnsi="Times New Roman" w:cs="Times New Roman"/>
          <w:sz w:val="28"/>
          <w:szCs w:val="28"/>
        </w:rPr>
        <w:t xml:space="preserve"> юридичного журналу</w:t>
      </w:r>
      <w:r>
        <w:rPr>
          <w:rFonts w:ascii="Times New Roman" w:hAnsi="Times New Roman" w:cs="Times New Roman"/>
          <w:sz w:val="28"/>
          <w:szCs w:val="28"/>
        </w:rPr>
        <w:t xml:space="preserve"> «Правник»</w:t>
      </w:r>
      <w:r w:rsidR="005C3E52">
        <w:rPr>
          <w:rFonts w:ascii="Times New Roman" w:hAnsi="Times New Roman" w:cs="Times New Roman"/>
          <w:sz w:val="28"/>
          <w:szCs w:val="28"/>
        </w:rPr>
        <w:t xml:space="preserve"> та сумісного економі</w:t>
      </w:r>
      <w:r>
        <w:rPr>
          <w:rFonts w:ascii="Times New Roman" w:hAnsi="Times New Roman" w:cs="Times New Roman"/>
          <w:sz w:val="28"/>
          <w:szCs w:val="28"/>
        </w:rPr>
        <w:t>ко-правового</w:t>
      </w:r>
      <w:r w:rsidR="005C3E52">
        <w:rPr>
          <w:rFonts w:ascii="Times New Roman" w:hAnsi="Times New Roman" w:cs="Times New Roman"/>
          <w:sz w:val="28"/>
          <w:szCs w:val="28"/>
        </w:rPr>
        <w:t xml:space="preserve"> журналу (разом з Київським міжнародним університетом)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E52" w:rsidRPr="00EB5354" w:rsidRDefault="002C135D" w:rsidP="00676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C3E52">
        <w:rPr>
          <w:rFonts w:ascii="Times New Roman" w:hAnsi="Times New Roman" w:cs="Times New Roman"/>
          <w:sz w:val="28"/>
          <w:szCs w:val="28"/>
        </w:rPr>
        <w:t xml:space="preserve">ормування в колективі університету творчої атмосфери, </w:t>
      </w:r>
      <w:r w:rsidR="00EB5354" w:rsidRPr="00EB5354">
        <w:rPr>
          <w:rFonts w:ascii="Times New Roman" w:hAnsi="Times New Roman" w:cs="Times New Roman"/>
          <w:sz w:val="28"/>
          <w:szCs w:val="28"/>
        </w:rPr>
        <w:t>реалізаці</w:t>
      </w:r>
      <w:r w:rsidR="00EB5354">
        <w:rPr>
          <w:rFonts w:ascii="Times New Roman" w:hAnsi="Times New Roman" w:cs="Times New Roman"/>
          <w:sz w:val="28"/>
          <w:szCs w:val="28"/>
        </w:rPr>
        <w:t>я</w:t>
      </w:r>
      <w:r w:rsidR="00EB5354" w:rsidRPr="00EB5354">
        <w:rPr>
          <w:rFonts w:ascii="Times New Roman" w:hAnsi="Times New Roman" w:cs="Times New Roman"/>
          <w:sz w:val="28"/>
          <w:szCs w:val="28"/>
        </w:rPr>
        <w:t xml:space="preserve"> ефективних управлінсько-організаційних заходів та економічних механізмів підвищення матеріальної зацікавленості науков</w:t>
      </w:r>
      <w:r w:rsidR="00EB5354">
        <w:rPr>
          <w:rFonts w:ascii="Times New Roman" w:hAnsi="Times New Roman" w:cs="Times New Roman"/>
          <w:sz w:val="28"/>
          <w:szCs w:val="28"/>
        </w:rPr>
        <w:t xml:space="preserve">о-педагогічних працівників </w:t>
      </w:r>
      <w:r w:rsidR="00EB5354" w:rsidRPr="00EB5354">
        <w:rPr>
          <w:rFonts w:ascii="Times New Roman" w:hAnsi="Times New Roman" w:cs="Times New Roman"/>
          <w:sz w:val="28"/>
          <w:szCs w:val="28"/>
        </w:rPr>
        <w:t xml:space="preserve">у розробці і швидкому впровадженні </w:t>
      </w:r>
      <w:r w:rsidR="00EB5354">
        <w:rPr>
          <w:rFonts w:ascii="Times New Roman" w:hAnsi="Times New Roman" w:cs="Times New Roman"/>
          <w:sz w:val="28"/>
          <w:szCs w:val="28"/>
        </w:rPr>
        <w:t>інноваційних</w:t>
      </w:r>
      <w:r w:rsidR="00EB5354" w:rsidRPr="00EB5354">
        <w:rPr>
          <w:rFonts w:ascii="Times New Roman" w:hAnsi="Times New Roman" w:cs="Times New Roman"/>
          <w:sz w:val="28"/>
          <w:szCs w:val="28"/>
        </w:rPr>
        <w:t xml:space="preserve"> технологій, захист авторських прав і забезпечення отримання розробниками інноваційної продукції роялті та дивідендів, що їм належать.</w:t>
      </w:r>
    </w:p>
    <w:p w:rsidR="002205EF" w:rsidRDefault="002205EF" w:rsidP="00676FB8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</w:p>
    <w:p w:rsidR="002205EF" w:rsidRPr="002205EF" w:rsidRDefault="002205EF" w:rsidP="00676FB8">
      <w:pPr>
        <w:spacing w:after="0" w:line="360" w:lineRule="auto"/>
        <w:rPr>
          <w:lang w:eastAsia="ru-RU"/>
        </w:rPr>
      </w:pPr>
    </w:p>
    <w:p w:rsidR="00C5571A" w:rsidRPr="00F24187" w:rsidRDefault="00C5571A" w:rsidP="00676FB8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en-US"/>
        </w:rPr>
        <w:lastRenderedPageBreak/>
        <w:t>VI</w:t>
      </w:r>
      <w:r w:rsidR="00244682">
        <w:rPr>
          <w:rFonts w:ascii="Times New Roman" w:hAnsi="Times New Roman"/>
          <w:i w:val="0"/>
          <w:lang w:val="en-US"/>
        </w:rPr>
        <w:t>I</w:t>
      </w:r>
      <w:r w:rsidRPr="00C5571A">
        <w:rPr>
          <w:rFonts w:ascii="Times New Roman" w:hAnsi="Times New Roman"/>
          <w:i w:val="0"/>
          <w:lang w:val="uk-UA"/>
        </w:rPr>
        <w:t xml:space="preserve">. </w:t>
      </w:r>
      <w:r>
        <w:rPr>
          <w:rFonts w:ascii="Times New Roman" w:hAnsi="Times New Roman"/>
          <w:i w:val="0"/>
          <w:lang w:val="uk-UA"/>
        </w:rPr>
        <w:t>Стратегія формування кадрового потенціалу</w:t>
      </w:r>
    </w:p>
    <w:p w:rsidR="00AE63C6" w:rsidRPr="00F24187" w:rsidRDefault="00AE63C6" w:rsidP="00676FB8">
      <w:pPr>
        <w:spacing w:after="0" w:line="360" w:lineRule="auto"/>
        <w:rPr>
          <w:lang w:eastAsia="ru-RU"/>
        </w:rPr>
      </w:pPr>
    </w:p>
    <w:p w:rsidR="00C5571A" w:rsidRPr="00C5571A" w:rsidRDefault="00C5571A" w:rsidP="00676F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з пріоритетних напрямів інноваційного розвитку ПВНЗ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МУБіП</w:t>
      </w:r>
      <w:proofErr w:type="spellEnd"/>
      <w:r w:rsidRPr="00C5571A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r>
        <w:rPr>
          <w:rFonts w:ascii="Times New Roman" w:hAnsi="Times New Roman" w:cs="Times New Roman"/>
          <w:sz w:val="28"/>
          <w:szCs w:val="28"/>
        </w:rPr>
        <w:t>відповідна</w:t>
      </w:r>
      <w:r w:rsidRPr="00C5571A">
        <w:rPr>
          <w:rFonts w:ascii="Times New Roman" w:eastAsia="Calibri" w:hAnsi="Times New Roman" w:cs="Times New Roman"/>
          <w:sz w:val="28"/>
          <w:szCs w:val="28"/>
        </w:rPr>
        <w:t xml:space="preserve"> кадрова політика, яка спрямована на досягнення </w:t>
      </w:r>
      <w:r w:rsidRPr="00C5571A">
        <w:rPr>
          <w:rFonts w:ascii="Times New Roman" w:eastAsia="Calibri" w:hAnsi="Times New Roman" w:cs="Times New Roman"/>
          <w:iCs/>
          <w:sz w:val="28"/>
          <w:szCs w:val="28"/>
        </w:rPr>
        <w:t>стратегічних цілей:</w:t>
      </w:r>
    </w:p>
    <w:p w:rsidR="00C5571A" w:rsidRPr="00C5571A" w:rsidRDefault="00C5571A" w:rsidP="00676FB8">
      <w:pPr>
        <w:numPr>
          <w:ilvl w:val="0"/>
          <w:numId w:val="9"/>
        </w:numPr>
        <w:tabs>
          <w:tab w:val="clear" w:pos="1789"/>
          <w:tab w:val="num" w:pos="900"/>
        </w:tabs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1A">
        <w:rPr>
          <w:rFonts w:ascii="Times New Roman" w:eastAsia="Calibri" w:hAnsi="Times New Roman" w:cs="Times New Roman"/>
          <w:sz w:val="28"/>
          <w:szCs w:val="28"/>
        </w:rPr>
        <w:t xml:space="preserve">формування кадрового та інтелектуального потенціалу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сучасних </w:t>
      </w:r>
      <w:r w:rsidRPr="00C5571A">
        <w:rPr>
          <w:rFonts w:ascii="Times New Roman" w:eastAsia="Calibri" w:hAnsi="Times New Roman" w:cs="Times New Roman"/>
          <w:sz w:val="28"/>
          <w:szCs w:val="28"/>
        </w:rPr>
        <w:t>критеріїв та вимог надання освітніх послуг у сфері вищої освіти;</w:t>
      </w:r>
    </w:p>
    <w:p w:rsidR="00C5571A" w:rsidRPr="00C5571A" w:rsidRDefault="00C5571A" w:rsidP="00676FB8">
      <w:pPr>
        <w:numPr>
          <w:ilvl w:val="0"/>
          <w:numId w:val="9"/>
        </w:numPr>
        <w:tabs>
          <w:tab w:val="clear" w:pos="1789"/>
          <w:tab w:val="num" w:pos="900"/>
        </w:tabs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1A">
        <w:rPr>
          <w:rFonts w:ascii="Times New Roman" w:eastAsia="Calibri" w:hAnsi="Times New Roman" w:cs="Times New Roman"/>
          <w:sz w:val="28"/>
          <w:szCs w:val="28"/>
        </w:rPr>
        <w:t>досягнення лідерських позицій на ринку професійної освіти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71A">
        <w:rPr>
          <w:rFonts w:ascii="Times New Roman" w:eastAsia="Calibri" w:hAnsi="Times New Roman" w:cs="Times New Roman"/>
          <w:sz w:val="28"/>
          <w:szCs w:val="28"/>
        </w:rPr>
        <w:t xml:space="preserve"> статусу провідного </w:t>
      </w:r>
      <w:r>
        <w:rPr>
          <w:rFonts w:ascii="Times New Roman" w:hAnsi="Times New Roman" w:cs="Times New Roman"/>
          <w:sz w:val="28"/>
          <w:szCs w:val="28"/>
        </w:rPr>
        <w:t xml:space="preserve">регіонального </w:t>
      </w:r>
      <w:r w:rsidRPr="00C5571A">
        <w:rPr>
          <w:rFonts w:ascii="Times New Roman" w:eastAsia="Calibri" w:hAnsi="Times New Roman" w:cs="Times New Roman"/>
          <w:sz w:val="28"/>
          <w:szCs w:val="28"/>
        </w:rPr>
        <w:t xml:space="preserve">центру підвищення кваліфікації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5571A">
        <w:rPr>
          <w:rFonts w:ascii="Times New Roman" w:eastAsia="Calibri" w:hAnsi="Times New Roman" w:cs="Times New Roman"/>
          <w:sz w:val="28"/>
          <w:szCs w:val="28"/>
        </w:rPr>
        <w:t xml:space="preserve"> перепідготовки </w:t>
      </w:r>
      <w:r>
        <w:rPr>
          <w:rFonts w:ascii="Times New Roman" w:hAnsi="Times New Roman" w:cs="Times New Roman"/>
          <w:sz w:val="28"/>
          <w:szCs w:val="28"/>
        </w:rPr>
        <w:t>прац</w:t>
      </w:r>
      <w:r w:rsidRPr="00C5571A">
        <w:rPr>
          <w:rFonts w:ascii="Times New Roman" w:eastAsia="Calibri" w:hAnsi="Times New Roman" w:cs="Times New Roman"/>
          <w:sz w:val="28"/>
          <w:szCs w:val="28"/>
        </w:rPr>
        <w:t>івників</w:t>
      </w:r>
      <w:r>
        <w:rPr>
          <w:rFonts w:ascii="Times New Roman" w:hAnsi="Times New Roman" w:cs="Times New Roman"/>
          <w:sz w:val="28"/>
          <w:szCs w:val="28"/>
        </w:rPr>
        <w:t xml:space="preserve"> економічної та</w:t>
      </w:r>
      <w:r w:rsidRPr="00C55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юридичної сфери діяльності</w:t>
      </w:r>
      <w:r w:rsidRPr="00C557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571A" w:rsidRPr="00C5571A" w:rsidRDefault="00C5571A" w:rsidP="00C5571A">
      <w:pPr>
        <w:numPr>
          <w:ilvl w:val="0"/>
          <w:numId w:val="9"/>
        </w:numPr>
        <w:tabs>
          <w:tab w:val="clear" w:pos="1789"/>
          <w:tab w:val="num" w:pos="900"/>
        </w:tabs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1A">
        <w:rPr>
          <w:rFonts w:ascii="Times New Roman" w:eastAsia="Calibri" w:hAnsi="Times New Roman" w:cs="Times New Roman"/>
          <w:sz w:val="28"/>
          <w:szCs w:val="28"/>
        </w:rPr>
        <w:t>розробка системи стимулювання та мотивації праці, орієнтованої на об‘єктивну оцінку реалізації конкретних завдань за кінцевим результатом;</w:t>
      </w:r>
    </w:p>
    <w:p w:rsidR="00C5571A" w:rsidRPr="00C5571A" w:rsidRDefault="00C5571A" w:rsidP="00C5571A">
      <w:pPr>
        <w:numPr>
          <w:ilvl w:val="0"/>
          <w:numId w:val="9"/>
        </w:numPr>
        <w:tabs>
          <w:tab w:val="clear" w:pos="1789"/>
          <w:tab w:val="num" w:pos="900"/>
        </w:tabs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1A">
        <w:rPr>
          <w:rFonts w:ascii="Times New Roman" w:eastAsia="Calibri" w:hAnsi="Times New Roman" w:cs="Times New Roman"/>
          <w:sz w:val="28"/>
          <w:szCs w:val="28"/>
        </w:rPr>
        <w:t>формування інноваційної культури, орієнтованої на творчу діяльність організаційно-управлінського та аналітичного рівня, сприяння розкриттю та реалізації інноваційного потенціалу особистості;</w:t>
      </w:r>
    </w:p>
    <w:p w:rsidR="00C5571A" w:rsidRPr="00C5571A" w:rsidRDefault="00C5571A" w:rsidP="00C5571A">
      <w:pPr>
        <w:numPr>
          <w:ilvl w:val="0"/>
          <w:numId w:val="9"/>
        </w:numPr>
        <w:tabs>
          <w:tab w:val="clear" w:pos="1789"/>
          <w:tab w:val="num" w:pos="900"/>
        </w:tabs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1A">
        <w:rPr>
          <w:rFonts w:ascii="Times New Roman" w:eastAsia="Calibri" w:hAnsi="Times New Roman" w:cs="Times New Roman"/>
          <w:sz w:val="28"/>
          <w:szCs w:val="28"/>
        </w:rPr>
        <w:t>забезпечення високого та якісного рівня кадрового діловодства на основі сучасних інформаційних і комунікаційних технологій.</w:t>
      </w:r>
    </w:p>
    <w:p w:rsidR="00C5571A" w:rsidRPr="00C5571A" w:rsidRDefault="00C5571A" w:rsidP="00C5571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5571A">
        <w:rPr>
          <w:rFonts w:ascii="Times New Roman" w:eastAsia="Calibri" w:hAnsi="Times New Roman" w:cs="Times New Roman"/>
          <w:iCs/>
          <w:sz w:val="28"/>
          <w:szCs w:val="28"/>
        </w:rPr>
        <w:t xml:space="preserve">Система кадрового забезпечення спрямовується на вирішення таких завдань: </w:t>
      </w:r>
    </w:p>
    <w:p w:rsidR="00C5571A" w:rsidRPr="00C5571A" w:rsidRDefault="00C5571A" w:rsidP="00C5571A">
      <w:pPr>
        <w:numPr>
          <w:ilvl w:val="0"/>
          <w:numId w:val="10"/>
        </w:numPr>
        <w:tabs>
          <w:tab w:val="clear" w:pos="1609"/>
          <w:tab w:val="num" w:pos="900"/>
        </w:tabs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1A">
        <w:rPr>
          <w:rFonts w:ascii="Times New Roman" w:eastAsia="Calibri" w:hAnsi="Times New Roman" w:cs="Times New Roman"/>
          <w:sz w:val="28"/>
          <w:szCs w:val="28"/>
        </w:rPr>
        <w:t xml:space="preserve">розроблення Програми розвитку кадрового потенціалу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71A">
        <w:rPr>
          <w:rFonts w:ascii="Times New Roman" w:eastAsia="Calibri" w:hAnsi="Times New Roman" w:cs="Times New Roman"/>
          <w:sz w:val="28"/>
          <w:szCs w:val="28"/>
        </w:rPr>
        <w:t>ніверситету, визначення стратегічних показників кадрової політики, створення ефективного механізму її реалізації;</w:t>
      </w:r>
    </w:p>
    <w:p w:rsidR="00C5571A" w:rsidRPr="00C5571A" w:rsidRDefault="00C5571A" w:rsidP="00C5571A">
      <w:pPr>
        <w:numPr>
          <w:ilvl w:val="0"/>
          <w:numId w:val="10"/>
        </w:numPr>
        <w:tabs>
          <w:tab w:val="clear" w:pos="1609"/>
          <w:tab w:val="num" w:pos="900"/>
        </w:tabs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C5571A">
        <w:rPr>
          <w:rFonts w:ascii="Times New Roman" w:eastAsia="Calibri" w:hAnsi="Times New Roman" w:cs="Times New Roman"/>
          <w:sz w:val="28"/>
          <w:szCs w:val="28"/>
        </w:rPr>
        <w:t>організація підготовки та перепідготовки кадрів в області інновацій і наукового підприємництва</w:t>
      </w:r>
      <w:r w:rsidRPr="00C5571A">
        <w:rPr>
          <w:rFonts w:ascii="Times New Roman" w:eastAsia="Calibri" w:hAnsi="Times New Roman" w:cs="Times New Roman"/>
          <w:color w:val="0000FF"/>
          <w:sz w:val="28"/>
          <w:szCs w:val="28"/>
        </w:rPr>
        <w:t>;</w:t>
      </w:r>
    </w:p>
    <w:p w:rsidR="00C5571A" w:rsidRPr="00C5571A" w:rsidRDefault="00C5571A" w:rsidP="00C5571A">
      <w:pPr>
        <w:numPr>
          <w:ilvl w:val="0"/>
          <w:numId w:val="10"/>
        </w:numPr>
        <w:tabs>
          <w:tab w:val="clear" w:pos="1609"/>
          <w:tab w:val="num" w:pos="900"/>
        </w:tabs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C557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підготовка </w:t>
      </w:r>
      <w:r w:rsidRPr="00C5571A">
        <w:rPr>
          <w:rFonts w:ascii="Times New Roman" w:eastAsia="Calibri" w:hAnsi="Times New Roman" w:cs="Times New Roman"/>
          <w:sz w:val="28"/>
          <w:szCs w:val="28"/>
        </w:rPr>
        <w:t>науково-педагогічних працівників</w:t>
      </w:r>
      <w:r w:rsidRPr="00C557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C5571A">
        <w:rPr>
          <w:rFonts w:ascii="Times New Roman" w:eastAsia="Calibri" w:hAnsi="Times New Roman" w:cs="Times New Roman"/>
          <w:sz w:val="28"/>
          <w:szCs w:val="28"/>
        </w:rPr>
        <w:t xml:space="preserve">в аспірантурі та докторантурі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71A">
        <w:rPr>
          <w:rFonts w:ascii="Times New Roman" w:eastAsia="Calibri" w:hAnsi="Times New Roman" w:cs="Times New Roman"/>
          <w:sz w:val="28"/>
          <w:szCs w:val="28"/>
        </w:rPr>
        <w:t xml:space="preserve">ніверситету, а також провідних ВНЗ і наукових установ України та зарубіжжя щодо забезпечення критеріїв та вимог надання освітніх послуг у сфері вищої освіти; </w:t>
      </w:r>
    </w:p>
    <w:p w:rsidR="00676FB8" w:rsidRPr="00676FB8" w:rsidRDefault="00C5571A" w:rsidP="00A56F7E">
      <w:pPr>
        <w:numPr>
          <w:ilvl w:val="0"/>
          <w:numId w:val="10"/>
        </w:numPr>
        <w:tabs>
          <w:tab w:val="clear" w:pos="1609"/>
          <w:tab w:val="num" w:pos="90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5571A">
        <w:rPr>
          <w:rFonts w:ascii="Times New Roman" w:eastAsia="Calibri" w:hAnsi="Times New Roman" w:cs="Times New Roman"/>
          <w:sz w:val="28"/>
          <w:szCs w:val="28"/>
        </w:rPr>
        <w:t xml:space="preserve">удосконалення системи </w:t>
      </w:r>
      <w:proofErr w:type="spellStart"/>
      <w:r w:rsidRPr="00C5571A">
        <w:rPr>
          <w:rFonts w:ascii="Times New Roman" w:eastAsia="Calibri" w:hAnsi="Times New Roman" w:cs="Times New Roman"/>
          <w:sz w:val="28"/>
          <w:szCs w:val="28"/>
        </w:rPr>
        <w:t>рейтингування</w:t>
      </w:r>
      <w:proofErr w:type="spellEnd"/>
      <w:r w:rsidRPr="00C5571A">
        <w:rPr>
          <w:rFonts w:ascii="Times New Roman" w:eastAsia="Calibri" w:hAnsi="Times New Roman" w:cs="Times New Roman"/>
          <w:sz w:val="28"/>
          <w:szCs w:val="28"/>
        </w:rPr>
        <w:t xml:space="preserve"> науково-педагогічних кадрів, проведення професійних конкурсів на кращого науковця, викладача, куратора академічної групи</w:t>
      </w:r>
      <w:r w:rsidR="00676F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6FB8" w:rsidRPr="00676FB8" w:rsidRDefault="00676FB8" w:rsidP="00225CA8">
      <w:pPr>
        <w:pStyle w:val="a3"/>
        <w:numPr>
          <w:ilvl w:val="0"/>
          <w:numId w:val="10"/>
        </w:numPr>
        <w:tabs>
          <w:tab w:val="clear" w:pos="1609"/>
          <w:tab w:val="num" w:pos="142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676FB8">
        <w:rPr>
          <w:rFonts w:ascii="Times New Roman" w:hAnsi="Times New Roman"/>
          <w:sz w:val="28"/>
          <w:szCs w:val="28"/>
        </w:rPr>
        <w:t>творення автоматизованої системи моніторингу інноваційної продуктивності персоналу за критеріями дослідницького університету.</w:t>
      </w:r>
    </w:p>
    <w:p w:rsidR="006E3EFA" w:rsidRDefault="006E3EFA" w:rsidP="00225C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5CA8" w:rsidRDefault="00225CA8" w:rsidP="00225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A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25CA8">
        <w:rPr>
          <w:rFonts w:ascii="Times New Roman" w:hAnsi="Times New Roman"/>
          <w:b/>
          <w:sz w:val="28"/>
          <w:szCs w:val="28"/>
        </w:rPr>
        <w:t>.</w:t>
      </w:r>
      <w:r w:rsidRPr="00C5571A">
        <w:rPr>
          <w:rFonts w:ascii="Times New Roman" w:hAnsi="Times New Roman"/>
        </w:rPr>
        <w:t xml:space="preserve"> </w:t>
      </w:r>
      <w:r w:rsidRPr="008D788F">
        <w:rPr>
          <w:rFonts w:ascii="Times New Roman" w:hAnsi="Times New Roman" w:cs="Times New Roman"/>
          <w:b/>
          <w:sz w:val="28"/>
          <w:szCs w:val="28"/>
        </w:rPr>
        <w:t>Стратегічні напрями розвитку профорієнтації</w:t>
      </w:r>
    </w:p>
    <w:p w:rsidR="00225CA8" w:rsidRPr="008D788F" w:rsidRDefault="00225CA8" w:rsidP="00225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A8" w:rsidRPr="00472E3D" w:rsidRDefault="00225CA8" w:rsidP="00225CA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472E3D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Основним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стратегічним </w:t>
      </w:r>
      <w:r w:rsidRPr="00472E3D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завданням профорієнтаційної роботи ПВНЗ </w:t>
      </w:r>
      <w:proofErr w:type="spellStart"/>
      <w:r w:rsidRPr="00472E3D">
        <w:rPr>
          <w:rFonts w:ascii="Times New Roman" w:eastAsia="Calibri" w:hAnsi="Times New Roman" w:cs="Times New Roman"/>
          <w:color w:val="222222"/>
          <w:sz w:val="28"/>
          <w:szCs w:val="28"/>
        </w:rPr>
        <w:t>МУБіП</w:t>
      </w:r>
      <w:proofErr w:type="spellEnd"/>
      <w:r w:rsidRPr="00472E3D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є забезпечення формування контингенту студентів у відповідності до ліцензійних обсягів підготовки фахівців. 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Пріоритетним напрямом відповідної діяльності є формування системи</w:t>
      </w:r>
      <w:r w:rsidRPr="00472E3D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науково обґрунтован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их</w:t>
      </w:r>
      <w:r w:rsidRPr="00472E3D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підходів</w:t>
      </w:r>
      <w:r w:rsidRPr="00472E3D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, методів та засобів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позиціонування університету на ринках освітніх послуг та праці, як сучасного вищого навчального закладу, лідера у сфері освіти і науки. </w:t>
      </w:r>
    </w:p>
    <w:p w:rsidR="00225CA8" w:rsidRDefault="00225CA8" w:rsidP="00225CA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Вирішення завдань ефективної профорієнтації передбачає </w:t>
      </w:r>
      <w:r w:rsidRPr="00716513">
        <w:rPr>
          <w:rFonts w:ascii="Times New Roman" w:hAnsi="Times New Roman" w:cs="Times New Roman"/>
          <w:iCs/>
          <w:sz w:val="28"/>
          <w:szCs w:val="28"/>
          <w:lang w:eastAsia="uk-UA"/>
        </w:rPr>
        <w:t>досягнення стратегічних цілей</w:t>
      </w:r>
      <w:r w:rsidRPr="008D788F">
        <w:rPr>
          <w:rFonts w:ascii="Times New Roman" w:hAnsi="Times New Roman" w:cs="Times New Roman"/>
          <w:iCs/>
          <w:sz w:val="28"/>
          <w:szCs w:val="28"/>
          <w:lang w:eastAsia="uk-UA"/>
        </w:rPr>
        <w:t>:</w:t>
      </w:r>
    </w:p>
    <w:p w:rsidR="00225CA8" w:rsidRPr="00225CA8" w:rsidRDefault="00225CA8" w:rsidP="00225CA8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225CA8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організація системи координованих заходів з профорієнтації, як структурної складової діяльності підрозділів університету з персональною відповідальністю їх керівників; </w:t>
      </w:r>
    </w:p>
    <w:p w:rsidR="00225CA8" w:rsidRPr="00716513" w:rsidRDefault="00225CA8" w:rsidP="00225CA8">
      <w:pPr>
        <w:numPr>
          <w:ilvl w:val="0"/>
          <w:numId w:val="18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16513">
        <w:rPr>
          <w:rFonts w:ascii="Times New Roman" w:hAnsi="Times New Roman" w:cs="Times New Roman"/>
          <w:sz w:val="28"/>
          <w:szCs w:val="28"/>
          <w:lang w:eastAsia="uk-UA"/>
        </w:rPr>
        <w:t xml:space="preserve">позиціонування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716513">
        <w:rPr>
          <w:rFonts w:ascii="Times New Roman" w:hAnsi="Times New Roman" w:cs="Times New Roman"/>
          <w:sz w:val="28"/>
          <w:szCs w:val="28"/>
          <w:lang w:eastAsia="uk-UA"/>
        </w:rPr>
        <w:t>ніверситету як лідера на ринку освітніх послуг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науково-прикладних досліджень;</w:t>
      </w:r>
    </w:p>
    <w:p w:rsidR="00225CA8" w:rsidRPr="00716513" w:rsidRDefault="00225CA8" w:rsidP="00225CA8">
      <w:pPr>
        <w:numPr>
          <w:ilvl w:val="0"/>
          <w:numId w:val="18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16513">
        <w:rPr>
          <w:rFonts w:ascii="Times New Roman" w:hAnsi="Times New Roman" w:cs="Times New Roman"/>
          <w:sz w:val="28"/>
          <w:szCs w:val="28"/>
          <w:lang w:eastAsia="uk-UA"/>
        </w:rPr>
        <w:t>формування корпоративного іміджу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університету</w:t>
      </w:r>
      <w:r w:rsidRPr="00716513">
        <w:rPr>
          <w:rFonts w:ascii="Times New Roman" w:hAnsi="Times New Roman" w:cs="Times New Roman"/>
          <w:sz w:val="28"/>
          <w:szCs w:val="28"/>
          <w:lang w:eastAsia="uk-UA"/>
        </w:rPr>
        <w:t xml:space="preserve"> та корпоративної культури, створення ефективних моделей іміджу для різних цільових аудиторій;</w:t>
      </w:r>
    </w:p>
    <w:p w:rsidR="00225CA8" w:rsidRDefault="00225CA8" w:rsidP="00225CA8">
      <w:pPr>
        <w:numPr>
          <w:ilvl w:val="0"/>
          <w:numId w:val="18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16513">
        <w:rPr>
          <w:rFonts w:ascii="Times New Roman" w:hAnsi="Times New Roman" w:cs="Times New Roman"/>
          <w:sz w:val="28"/>
          <w:szCs w:val="28"/>
          <w:lang w:eastAsia="uk-UA"/>
        </w:rPr>
        <w:t xml:space="preserve">реалізація </w:t>
      </w:r>
      <w:proofErr w:type="spellStart"/>
      <w:r w:rsidRPr="00716513">
        <w:rPr>
          <w:rFonts w:ascii="Times New Roman" w:hAnsi="Times New Roman" w:cs="Times New Roman"/>
          <w:sz w:val="28"/>
          <w:szCs w:val="28"/>
          <w:lang w:eastAsia="uk-UA"/>
        </w:rPr>
        <w:t>РR-діяльності</w:t>
      </w:r>
      <w:proofErr w:type="spellEnd"/>
      <w:r w:rsidRPr="00716513">
        <w:rPr>
          <w:rFonts w:ascii="Times New Roman" w:hAnsi="Times New Roman" w:cs="Times New Roman"/>
          <w:sz w:val="28"/>
          <w:szCs w:val="28"/>
          <w:lang w:eastAsia="uk-UA"/>
        </w:rPr>
        <w:t xml:space="preserve"> щодо взаємодії з різними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соціальними суб’єктами: учнями ЗОШ, їх батьками, студентами ВНЗ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I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рівня акредитації, державними установами, комерційними фірмами і підприємствами, громадськими організаціями тощо</w:t>
      </w:r>
      <w:r w:rsidRPr="00716513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225CA8" w:rsidRPr="008D788F" w:rsidRDefault="00225CA8" w:rsidP="00225CA8">
      <w:pPr>
        <w:numPr>
          <w:ilvl w:val="0"/>
          <w:numId w:val="18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16513">
        <w:rPr>
          <w:rFonts w:ascii="Times New Roman" w:hAnsi="Times New Roman" w:cs="Times New Roman"/>
          <w:sz w:val="28"/>
          <w:szCs w:val="28"/>
          <w:lang w:eastAsia="uk-UA"/>
        </w:rPr>
        <w:t xml:space="preserve">реалізація маркетингових досліджень ринку </w:t>
      </w:r>
      <w:r>
        <w:rPr>
          <w:rFonts w:ascii="Times New Roman" w:hAnsi="Times New Roman" w:cs="Times New Roman"/>
          <w:sz w:val="28"/>
          <w:szCs w:val="28"/>
          <w:lang w:eastAsia="uk-UA"/>
        </w:rPr>
        <w:t>освітніх послуг, абітурієнтів, працедавців</w:t>
      </w:r>
      <w:r w:rsidRPr="00716513">
        <w:rPr>
          <w:rFonts w:ascii="Times New Roman" w:hAnsi="Times New Roman" w:cs="Times New Roman"/>
          <w:sz w:val="28"/>
          <w:szCs w:val="28"/>
          <w:lang w:eastAsia="uk-UA"/>
        </w:rPr>
        <w:t xml:space="preserve"> та інших цільових груп з метою виявлення факторів конкурентних переваг ВНЗ та формування відповідної іміджевої політики;</w:t>
      </w:r>
    </w:p>
    <w:p w:rsidR="00225CA8" w:rsidRPr="00716513" w:rsidRDefault="00225CA8" w:rsidP="00225CA8">
      <w:pPr>
        <w:numPr>
          <w:ilvl w:val="0"/>
          <w:numId w:val="18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збільшення обсягів інформації про університет та його можливості і переваги на офіційному сайті та у соціальних мережах Інтернет;</w:t>
      </w:r>
    </w:p>
    <w:p w:rsidR="00225CA8" w:rsidRPr="00716513" w:rsidRDefault="00225CA8" w:rsidP="00225CA8">
      <w:pPr>
        <w:numPr>
          <w:ilvl w:val="0"/>
          <w:numId w:val="18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16513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формування по</w:t>
      </w:r>
      <w:r>
        <w:rPr>
          <w:rFonts w:ascii="Times New Roman" w:hAnsi="Times New Roman" w:cs="Times New Roman"/>
          <w:sz w:val="28"/>
          <w:szCs w:val="28"/>
          <w:lang w:eastAsia="uk-UA"/>
        </w:rPr>
        <w:t>зитивного інноваційного іміджу у</w:t>
      </w:r>
      <w:r w:rsidRPr="00716513">
        <w:rPr>
          <w:rFonts w:ascii="Times New Roman" w:hAnsi="Times New Roman" w:cs="Times New Roman"/>
          <w:sz w:val="28"/>
          <w:szCs w:val="28"/>
          <w:lang w:eastAsia="uk-UA"/>
        </w:rPr>
        <w:t>ніверситету:</w:t>
      </w:r>
      <w:r w:rsidRPr="00716513">
        <w:rPr>
          <w:rFonts w:ascii="Times New Roman" w:hAnsi="Times New Roman" w:cs="Times New Roman"/>
          <w:color w:val="0000FF"/>
          <w:sz w:val="28"/>
          <w:szCs w:val="28"/>
          <w:lang w:eastAsia="uk-UA"/>
        </w:rPr>
        <w:t xml:space="preserve"> </w:t>
      </w:r>
      <w:r w:rsidRPr="00716513">
        <w:rPr>
          <w:rFonts w:ascii="Times New Roman" w:hAnsi="Times New Roman" w:cs="Times New Roman"/>
          <w:sz w:val="28"/>
          <w:szCs w:val="28"/>
          <w:lang w:eastAsia="uk-UA"/>
        </w:rPr>
        <w:t>інформування всіх цільових груп громадськості щодо його місії, довготривалих цілей, політики, програм 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завдань; популяризація бренду у</w:t>
      </w:r>
      <w:r w:rsidRPr="00716513">
        <w:rPr>
          <w:rFonts w:ascii="Times New Roman" w:hAnsi="Times New Roman" w:cs="Times New Roman"/>
          <w:sz w:val="28"/>
          <w:szCs w:val="28"/>
          <w:lang w:eastAsia="uk-UA"/>
        </w:rPr>
        <w:t>ніверситету на національному, регіональному та міжнародному рівнях за допомогою інтегрованих маркетингових комунікацій;</w:t>
      </w:r>
    </w:p>
    <w:p w:rsidR="00225CA8" w:rsidRPr="00716513" w:rsidRDefault="00225CA8" w:rsidP="00225CA8">
      <w:pPr>
        <w:numPr>
          <w:ilvl w:val="0"/>
          <w:numId w:val="18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16513">
        <w:rPr>
          <w:rFonts w:ascii="Times New Roman" w:hAnsi="Times New Roman" w:cs="Times New Roman"/>
          <w:sz w:val="28"/>
          <w:szCs w:val="28"/>
          <w:lang w:eastAsia="uk-UA"/>
        </w:rPr>
        <w:t xml:space="preserve">планування і здійснення рекламної діяльності 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716513">
        <w:rPr>
          <w:rFonts w:ascii="Times New Roman" w:hAnsi="Times New Roman" w:cs="Times New Roman"/>
          <w:sz w:val="28"/>
          <w:szCs w:val="28"/>
          <w:lang w:eastAsia="uk-UA"/>
        </w:rPr>
        <w:t xml:space="preserve">ніверситету: вивчення сегментів ринку, на яких планується рекламувати освітні послуги і наукову продукцію; визначення цілей та вироблення основних ідей рекламних компаній; визначення типів носіїв реклами та їх оптимальне поєднання; вибір форм і методів реклами 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716513">
        <w:rPr>
          <w:rFonts w:ascii="Times New Roman" w:hAnsi="Times New Roman" w:cs="Times New Roman"/>
          <w:sz w:val="28"/>
          <w:szCs w:val="28"/>
          <w:lang w:eastAsia="uk-UA"/>
        </w:rPr>
        <w:t xml:space="preserve"> ЗМІ, їх оформлення; прогнозування термінів дії реклами; </w:t>
      </w:r>
    </w:p>
    <w:p w:rsidR="00225CA8" w:rsidRPr="008D788F" w:rsidRDefault="00225CA8" w:rsidP="00225CA8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8D788F">
        <w:rPr>
          <w:rFonts w:ascii="Times New Roman" w:hAnsi="Times New Roman" w:cs="Times New Roman"/>
          <w:sz w:val="28"/>
          <w:szCs w:val="28"/>
          <w:lang w:eastAsia="uk-UA"/>
        </w:rPr>
        <w:t xml:space="preserve">розроблення новітніх концепцій і сценаріїв проведення спеціальних заходів університету (для зовнішніх і внутрішніх аудиторій): </w:t>
      </w:r>
      <w:r w:rsidRPr="008D788F">
        <w:rPr>
          <w:rFonts w:ascii="Times New Roman" w:eastAsia="Calibri" w:hAnsi="Times New Roman" w:cs="Times New Roman"/>
          <w:color w:val="222222"/>
          <w:sz w:val="28"/>
          <w:szCs w:val="28"/>
        </w:rPr>
        <w:t>професійне інформування, професійна консультація, професійний відбір та професійна адаптація.</w:t>
      </w:r>
    </w:p>
    <w:p w:rsidR="00225CA8" w:rsidRDefault="00225CA8" w:rsidP="00676FB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441E" w:rsidRDefault="00225CA8" w:rsidP="00676FB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7A441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A441E">
        <w:rPr>
          <w:rFonts w:ascii="Times New Roman" w:hAnsi="Times New Roman"/>
          <w:b/>
          <w:sz w:val="28"/>
          <w:szCs w:val="28"/>
        </w:rPr>
        <w:t>Стратегія розвитку міжнародного співробітництва</w:t>
      </w:r>
    </w:p>
    <w:p w:rsidR="00AE63C6" w:rsidRPr="00AE63C6" w:rsidRDefault="00AE63C6" w:rsidP="00676FB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A441E" w:rsidRPr="007A441E" w:rsidRDefault="007A441E" w:rsidP="00676FB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Входження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науково-освітнього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E24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ростору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вбачається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умов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441E">
        <w:rPr>
          <w:rFonts w:ascii="Times New Roman" w:hAnsi="Times New Roman" w:cs="Times New Roman"/>
          <w:sz w:val="28"/>
          <w:szCs w:val="28"/>
        </w:rPr>
        <w:t>розширення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441E">
        <w:rPr>
          <w:rFonts w:ascii="Times New Roman" w:eastAsia="Calibri" w:hAnsi="Times New Roman" w:cs="Times New Roman"/>
          <w:sz w:val="28"/>
          <w:szCs w:val="28"/>
        </w:rPr>
        <w:t>міжнародн</w:t>
      </w:r>
      <w:r>
        <w:rPr>
          <w:rFonts w:ascii="Times New Roman" w:hAnsi="Times New Roman" w:cs="Times New Roman"/>
          <w:sz w:val="28"/>
          <w:szCs w:val="28"/>
        </w:rPr>
        <w:t xml:space="preserve">ого співробітництва. </w:t>
      </w:r>
    </w:p>
    <w:p w:rsidR="007A441E" w:rsidRPr="007A441E" w:rsidRDefault="007A441E" w:rsidP="00676FB8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4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Стратегічні цілі міжнародної діяльності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A441E">
        <w:rPr>
          <w:rFonts w:ascii="Times New Roman" w:eastAsia="Calibri" w:hAnsi="Times New Roman" w:cs="Times New Roman"/>
          <w:color w:val="000000"/>
          <w:sz w:val="28"/>
          <w:szCs w:val="28"/>
        </w:rPr>
        <w:t>ніверситету:</w:t>
      </w:r>
    </w:p>
    <w:p w:rsidR="007A441E" w:rsidRPr="007A441E" w:rsidRDefault="007A441E" w:rsidP="00A56F7E">
      <w:pPr>
        <w:numPr>
          <w:ilvl w:val="0"/>
          <w:numId w:val="12"/>
        </w:numPr>
        <w:tabs>
          <w:tab w:val="clear" w:pos="1069"/>
          <w:tab w:val="num" w:pos="0"/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441E">
        <w:rPr>
          <w:rFonts w:ascii="Times New Roman" w:eastAsia="Calibri" w:hAnsi="Times New Roman" w:cs="Times New Roman"/>
          <w:color w:val="000000"/>
          <w:sz w:val="28"/>
          <w:szCs w:val="28"/>
        </w:rPr>
        <w:t>зміцнення та розвиток співробітництва з провідними зарубіжними університетами;</w:t>
      </w:r>
    </w:p>
    <w:p w:rsidR="007A441E" w:rsidRPr="007A441E" w:rsidRDefault="007A441E" w:rsidP="00A56F7E">
      <w:pPr>
        <w:numPr>
          <w:ilvl w:val="0"/>
          <w:numId w:val="12"/>
        </w:numPr>
        <w:tabs>
          <w:tab w:val="clear" w:pos="1069"/>
          <w:tab w:val="num" w:pos="0"/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441E">
        <w:rPr>
          <w:rFonts w:ascii="Times New Roman" w:eastAsia="Calibri" w:hAnsi="Times New Roman" w:cs="Times New Roman"/>
          <w:color w:val="000000"/>
          <w:sz w:val="28"/>
          <w:szCs w:val="28"/>
        </w:rPr>
        <w:t>досягнення міжнародних стандартів якості освітніх послуг;</w:t>
      </w:r>
    </w:p>
    <w:p w:rsidR="007A441E" w:rsidRPr="007A441E" w:rsidRDefault="007A441E" w:rsidP="007A441E">
      <w:pPr>
        <w:numPr>
          <w:ilvl w:val="0"/>
          <w:numId w:val="12"/>
        </w:numPr>
        <w:tabs>
          <w:tab w:val="clear" w:pos="1069"/>
          <w:tab w:val="num" w:pos="0"/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4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участь у проведенні спільних міжнародних наукових досліджень; </w:t>
      </w:r>
    </w:p>
    <w:p w:rsidR="007A441E" w:rsidRPr="007A441E" w:rsidRDefault="007A441E" w:rsidP="007A441E">
      <w:pPr>
        <w:numPr>
          <w:ilvl w:val="0"/>
          <w:numId w:val="12"/>
        </w:numPr>
        <w:tabs>
          <w:tab w:val="clear" w:pos="1069"/>
          <w:tab w:val="num" w:pos="0"/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441E">
        <w:rPr>
          <w:rFonts w:ascii="Times New Roman" w:eastAsia="Calibri" w:hAnsi="Times New Roman" w:cs="Times New Roman"/>
          <w:color w:val="000000"/>
          <w:sz w:val="28"/>
          <w:szCs w:val="28"/>
        </w:rPr>
        <w:t>розширення можливостей доступу студентів до європейських освітніх програм;</w:t>
      </w:r>
    </w:p>
    <w:p w:rsidR="007A441E" w:rsidRPr="007A441E" w:rsidRDefault="007A441E" w:rsidP="007A441E">
      <w:pPr>
        <w:numPr>
          <w:ilvl w:val="0"/>
          <w:numId w:val="12"/>
        </w:numPr>
        <w:tabs>
          <w:tab w:val="clear" w:pos="1069"/>
          <w:tab w:val="num" w:pos="0"/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подовження освітньої діяльності з</w:t>
      </w:r>
      <w:r w:rsidRPr="007A4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підготовк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4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іноземних громадян. </w:t>
      </w:r>
    </w:p>
    <w:p w:rsidR="007A441E" w:rsidRPr="007A441E" w:rsidRDefault="00750E24" w:rsidP="007A441E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Забезпечення ефективності міжнародного співробітництва </w:t>
      </w:r>
      <w:r w:rsidR="007A441E" w:rsidRPr="007A441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отребує вирішення таких завдань:</w:t>
      </w:r>
    </w:p>
    <w:p w:rsidR="007A441E" w:rsidRPr="007A441E" w:rsidRDefault="007A441E" w:rsidP="00750E24">
      <w:pPr>
        <w:numPr>
          <w:ilvl w:val="0"/>
          <w:numId w:val="13"/>
        </w:numPr>
        <w:tabs>
          <w:tab w:val="clear" w:pos="1080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4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впровадження ефективних механізмів експорту/імпорту освітніх послуг; </w:t>
      </w:r>
    </w:p>
    <w:p w:rsidR="007A441E" w:rsidRPr="007A441E" w:rsidRDefault="007A441E" w:rsidP="00750E24">
      <w:pPr>
        <w:numPr>
          <w:ilvl w:val="0"/>
          <w:numId w:val="13"/>
        </w:numPr>
        <w:tabs>
          <w:tab w:val="clear" w:pos="1080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41E">
        <w:rPr>
          <w:rFonts w:ascii="Times New Roman" w:eastAsia="Calibri" w:hAnsi="Times New Roman" w:cs="Times New Roman"/>
          <w:sz w:val="28"/>
          <w:szCs w:val="28"/>
        </w:rPr>
        <w:t>удосконалення змісту та підвищення якості освітніх програм шляхом вивчення та запровадження передових педагогічних і освітніх технологій, авторських курсів, майстер-класів у викладанні всіх дисциплін навчального плану;</w:t>
      </w:r>
    </w:p>
    <w:p w:rsidR="007A441E" w:rsidRPr="007A441E" w:rsidRDefault="007A441E" w:rsidP="00750E24">
      <w:pPr>
        <w:widowControl w:val="0"/>
        <w:numPr>
          <w:ilvl w:val="0"/>
          <w:numId w:val="13"/>
        </w:numPr>
        <w:tabs>
          <w:tab w:val="clear" w:pos="1080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4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вивчення та запровадження міжнародного досвіду щодо </w:t>
      </w:r>
      <w:proofErr w:type="spellStart"/>
      <w:r w:rsidRPr="007A441E">
        <w:rPr>
          <w:rFonts w:ascii="Times New Roman" w:eastAsia="Calibri" w:hAnsi="Times New Roman" w:cs="Times New Roman"/>
          <w:color w:val="000000"/>
          <w:sz w:val="28"/>
          <w:szCs w:val="28"/>
        </w:rPr>
        <w:t>тьюторської</w:t>
      </w:r>
      <w:proofErr w:type="spellEnd"/>
      <w:r w:rsidRPr="007A4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підтримки самостійної та індивідуальної роботи студентів;</w:t>
      </w:r>
    </w:p>
    <w:p w:rsidR="007A441E" w:rsidRPr="007A441E" w:rsidRDefault="007A441E" w:rsidP="00750E24">
      <w:pPr>
        <w:numPr>
          <w:ilvl w:val="0"/>
          <w:numId w:val="13"/>
        </w:numPr>
        <w:tabs>
          <w:tab w:val="clear" w:pos="1080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A441E">
        <w:rPr>
          <w:rFonts w:ascii="Times New Roman" w:eastAsia="Calibri" w:hAnsi="Times New Roman" w:cs="Times New Roman"/>
          <w:sz w:val="28"/>
          <w:szCs w:val="28"/>
        </w:rPr>
        <w:t>створення і реалізація спільних магістерських програм для отримання студентами європейського диплому; підвищення якості мовної підготовки студентів;</w:t>
      </w:r>
    </w:p>
    <w:p w:rsidR="007A441E" w:rsidRPr="00750E24" w:rsidRDefault="007A441E" w:rsidP="00750E24">
      <w:pPr>
        <w:numPr>
          <w:ilvl w:val="0"/>
          <w:numId w:val="13"/>
        </w:numPr>
        <w:tabs>
          <w:tab w:val="clear" w:pos="1080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A441E">
        <w:rPr>
          <w:rFonts w:ascii="Times New Roman" w:eastAsia="Calibri" w:hAnsi="Times New Roman" w:cs="Times New Roman"/>
          <w:sz w:val="28"/>
          <w:szCs w:val="28"/>
        </w:rPr>
        <w:t xml:space="preserve">розвиток спільних аспірантських програм </w:t>
      </w:r>
      <w:proofErr w:type="spellStart"/>
      <w:r w:rsidRPr="007A441E">
        <w:rPr>
          <w:rFonts w:ascii="Times New Roman" w:eastAsia="Calibri" w:hAnsi="Times New Roman" w:cs="Times New Roman"/>
          <w:sz w:val="28"/>
          <w:szCs w:val="28"/>
        </w:rPr>
        <w:t>PhD</w:t>
      </w:r>
      <w:proofErr w:type="spellEnd"/>
      <w:r w:rsidRPr="007A441E">
        <w:rPr>
          <w:rFonts w:ascii="Times New Roman" w:eastAsia="Calibri" w:hAnsi="Times New Roman" w:cs="Times New Roman"/>
          <w:sz w:val="28"/>
          <w:szCs w:val="28"/>
        </w:rPr>
        <w:t xml:space="preserve"> із зарубіжними навчальними закладами-партнерами</w:t>
      </w:r>
      <w:r w:rsidRPr="00750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41E" w:rsidRPr="007A441E" w:rsidRDefault="007A441E" w:rsidP="00750E24">
      <w:pPr>
        <w:widowControl w:val="0"/>
        <w:numPr>
          <w:ilvl w:val="0"/>
          <w:numId w:val="13"/>
        </w:numPr>
        <w:tabs>
          <w:tab w:val="clear" w:pos="1080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441E">
        <w:rPr>
          <w:rFonts w:ascii="Times New Roman" w:eastAsia="Arial Unicode MS" w:hAnsi="Times New Roman" w:cs="Times New Roman"/>
          <w:sz w:val="28"/>
          <w:szCs w:val="28"/>
        </w:rPr>
        <w:t xml:space="preserve">формування ефективного механізму наукової співпраці інститутів та підрозділів </w:t>
      </w:r>
      <w:r w:rsidR="00750E24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7A441E">
        <w:rPr>
          <w:rFonts w:ascii="Times New Roman" w:eastAsia="Arial Unicode MS" w:hAnsi="Times New Roman" w:cs="Times New Roman"/>
          <w:sz w:val="28"/>
          <w:szCs w:val="28"/>
        </w:rPr>
        <w:t>ніверситету з міжнародними партнерами,</w:t>
      </w:r>
      <w:r w:rsidRPr="007A441E">
        <w:rPr>
          <w:rFonts w:ascii="Times New Roman" w:eastAsia="Calibri" w:hAnsi="Times New Roman" w:cs="Times New Roman"/>
          <w:sz w:val="28"/>
          <w:szCs w:val="28"/>
        </w:rPr>
        <w:t xml:space="preserve"> активне залучення співробітників міжнародних дослідницьких центрів та знаних зарубіжних вчених у навчальний процес;</w:t>
      </w:r>
    </w:p>
    <w:p w:rsidR="007A441E" w:rsidRPr="007A441E" w:rsidRDefault="007A441E" w:rsidP="00750E24">
      <w:pPr>
        <w:widowControl w:val="0"/>
        <w:numPr>
          <w:ilvl w:val="0"/>
          <w:numId w:val="13"/>
        </w:numPr>
        <w:tabs>
          <w:tab w:val="clear" w:pos="1080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441E">
        <w:rPr>
          <w:rFonts w:ascii="Times New Roman" w:eastAsia="Arial Unicode MS" w:hAnsi="Times New Roman" w:cs="Times New Roman"/>
          <w:sz w:val="28"/>
          <w:szCs w:val="28"/>
        </w:rPr>
        <w:t>створення міжнародних науково-дослідних колективів та консорціумів для виконання спільних досліджень з фундаментальних та прикладних проблем,</w:t>
      </w:r>
      <w:r w:rsidRPr="007A441E">
        <w:rPr>
          <w:rFonts w:ascii="Times New Roman" w:eastAsia="Arial Unicode MS" w:hAnsi="Times New Roman" w:cs="Times New Roman"/>
          <w:color w:val="00B050"/>
          <w:sz w:val="28"/>
          <w:szCs w:val="28"/>
        </w:rPr>
        <w:t xml:space="preserve"> </w:t>
      </w:r>
      <w:r w:rsidRPr="007A441E">
        <w:rPr>
          <w:rFonts w:ascii="Times New Roman" w:eastAsia="Arial Unicode MS" w:hAnsi="Times New Roman" w:cs="Times New Roman"/>
          <w:sz w:val="28"/>
          <w:szCs w:val="28"/>
        </w:rPr>
        <w:t>підготовка і видання монографій і підручників за результатами цих досліджень;</w:t>
      </w:r>
    </w:p>
    <w:p w:rsidR="007A441E" w:rsidRPr="007A441E" w:rsidRDefault="007A441E" w:rsidP="00750E24">
      <w:pPr>
        <w:numPr>
          <w:ilvl w:val="0"/>
          <w:numId w:val="14"/>
        </w:numPr>
        <w:tabs>
          <w:tab w:val="clear" w:pos="1069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41E">
        <w:rPr>
          <w:rFonts w:ascii="Times New Roman" w:eastAsia="Arial Unicode MS" w:hAnsi="Times New Roman" w:cs="Times New Roman"/>
          <w:sz w:val="28"/>
          <w:szCs w:val="28"/>
        </w:rPr>
        <w:t xml:space="preserve">розширення міжнародного наукового представництва </w:t>
      </w:r>
      <w:r w:rsidR="00750E24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7A441E">
        <w:rPr>
          <w:rFonts w:ascii="Times New Roman" w:eastAsia="Arial Unicode MS" w:hAnsi="Times New Roman" w:cs="Times New Roman"/>
          <w:sz w:val="28"/>
          <w:szCs w:val="28"/>
        </w:rPr>
        <w:t>ніверситету</w:t>
      </w:r>
      <w:r w:rsidRPr="007A441E">
        <w:rPr>
          <w:rFonts w:ascii="Times New Roman" w:eastAsia="Calibri" w:hAnsi="Times New Roman" w:cs="Times New Roman"/>
          <w:bCs/>
          <w:sz w:val="28"/>
          <w:szCs w:val="28"/>
        </w:rPr>
        <w:t xml:space="preserve"> шляхом інтенсифікації інформаційно-рекламної та міжнародної виставкової діяльності</w:t>
      </w:r>
      <w:r w:rsidR="00750E24">
        <w:rPr>
          <w:rFonts w:ascii="Times New Roman" w:hAnsi="Times New Roman" w:cs="Times New Roman"/>
          <w:bCs/>
          <w:sz w:val="28"/>
          <w:szCs w:val="28"/>
        </w:rPr>
        <w:t xml:space="preserve">, відкриття представництв у Словаччині, Чехії, Австрії; </w:t>
      </w:r>
    </w:p>
    <w:p w:rsidR="007A441E" w:rsidRPr="007A441E" w:rsidRDefault="007A441E" w:rsidP="00750E24">
      <w:pPr>
        <w:widowControl w:val="0"/>
        <w:numPr>
          <w:ilvl w:val="0"/>
          <w:numId w:val="14"/>
        </w:numPr>
        <w:tabs>
          <w:tab w:val="clear" w:pos="1069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441E">
        <w:rPr>
          <w:rFonts w:ascii="Times New Roman" w:eastAsia="Arial Unicode MS" w:hAnsi="Times New Roman" w:cs="Times New Roman"/>
          <w:sz w:val="28"/>
          <w:szCs w:val="28"/>
        </w:rPr>
        <w:t>активізація публікацій науково-педагогічних працівників у міжнародних наукових виданнях;</w:t>
      </w:r>
    </w:p>
    <w:p w:rsidR="007A441E" w:rsidRPr="00991007" w:rsidRDefault="007A441E" w:rsidP="00750E24">
      <w:pPr>
        <w:widowControl w:val="0"/>
        <w:numPr>
          <w:ilvl w:val="0"/>
          <w:numId w:val="14"/>
        </w:numPr>
        <w:tabs>
          <w:tab w:val="clear" w:pos="1069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41E">
        <w:rPr>
          <w:rFonts w:ascii="Times New Roman" w:eastAsia="Calibri" w:hAnsi="Times New Roman" w:cs="Times New Roman"/>
          <w:sz w:val="28"/>
          <w:szCs w:val="28"/>
        </w:rPr>
        <w:t>пошук додаткових форм фінансування наукових досліджень за рахунок міжнародних грантів, проектів і програм.</w:t>
      </w:r>
    </w:p>
    <w:p w:rsidR="00991007" w:rsidRPr="00F24187" w:rsidRDefault="00991007" w:rsidP="00991007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5CA8" w:rsidRPr="00F24187" w:rsidRDefault="00225CA8" w:rsidP="00726DC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26DC4" w:rsidRPr="00726DC4" w:rsidRDefault="00225CA8" w:rsidP="00225CA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A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XX</w:t>
      </w:r>
      <w:r w:rsidRPr="00225CA8">
        <w:rPr>
          <w:rFonts w:ascii="Times New Roman" w:hAnsi="Times New Roman" w:cs="Times New Roman"/>
          <w:b/>
          <w:sz w:val="28"/>
          <w:szCs w:val="28"/>
        </w:rPr>
        <w:t>.</w:t>
      </w:r>
      <w:r w:rsidR="00726DC4" w:rsidRPr="00726DC4">
        <w:rPr>
          <w:rFonts w:ascii="Times New Roman" w:hAnsi="Times New Roman" w:cs="Times New Roman"/>
          <w:sz w:val="28"/>
          <w:szCs w:val="28"/>
        </w:rPr>
        <w:t xml:space="preserve"> </w:t>
      </w:r>
      <w:r w:rsidR="00726DC4" w:rsidRPr="00726DC4">
        <w:rPr>
          <w:rFonts w:ascii="Times New Roman" w:hAnsi="Times New Roman" w:cs="Times New Roman"/>
          <w:b/>
          <w:sz w:val="28"/>
          <w:szCs w:val="28"/>
        </w:rPr>
        <w:t>Розвиток матеріально-технічної бази</w:t>
      </w:r>
      <w:r w:rsidR="009F1B61">
        <w:rPr>
          <w:rFonts w:ascii="Times New Roman" w:hAnsi="Times New Roman" w:cs="Times New Roman"/>
          <w:b/>
          <w:sz w:val="28"/>
          <w:szCs w:val="28"/>
        </w:rPr>
        <w:t xml:space="preserve"> та соціальної інфраструктури</w:t>
      </w:r>
    </w:p>
    <w:p w:rsidR="00726DC4" w:rsidRPr="00726DC4" w:rsidRDefault="00726DC4" w:rsidP="00726D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6DC4" w:rsidRDefault="009F1B61" w:rsidP="00676FB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26DC4" w:rsidRPr="00726DC4">
        <w:rPr>
          <w:rFonts w:ascii="Times New Roman" w:hAnsi="Times New Roman" w:cs="Times New Roman"/>
          <w:bCs/>
          <w:sz w:val="28"/>
          <w:szCs w:val="28"/>
        </w:rPr>
        <w:t>еалізація освітн</w:t>
      </w:r>
      <w:r>
        <w:rPr>
          <w:rFonts w:ascii="Times New Roman" w:hAnsi="Times New Roman" w:cs="Times New Roman"/>
          <w:bCs/>
          <w:sz w:val="28"/>
          <w:szCs w:val="28"/>
        </w:rPr>
        <w:t>ьо-виховної і науково-дослідної діяльності у відповідності до сучасних вимог інноваційного розвитку</w:t>
      </w:r>
      <w:r w:rsidR="00227ADD">
        <w:rPr>
          <w:rFonts w:ascii="Times New Roman" w:hAnsi="Times New Roman" w:cs="Times New Roman"/>
          <w:bCs/>
          <w:sz w:val="28"/>
          <w:szCs w:val="28"/>
        </w:rPr>
        <w:t xml:space="preserve"> університету,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DC4" w:rsidRPr="00726DC4">
        <w:rPr>
          <w:rFonts w:ascii="Times New Roman" w:hAnsi="Times New Roman" w:cs="Times New Roman"/>
          <w:bCs/>
          <w:sz w:val="28"/>
          <w:szCs w:val="28"/>
        </w:rPr>
        <w:t xml:space="preserve">потребує </w:t>
      </w:r>
      <w:r>
        <w:rPr>
          <w:rFonts w:ascii="Times New Roman" w:hAnsi="Times New Roman" w:cs="Times New Roman"/>
          <w:bCs/>
          <w:sz w:val="28"/>
          <w:szCs w:val="28"/>
        </w:rPr>
        <w:t>відповідної</w:t>
      </w:r>
      <w:r w:rsidR="00726DC4" w:rsidRPr="00726DC4">
        <w:rPr>
          <w:rFonts w:ascii="Times New Roman" w:hAnsi="Times New Roman" w:cs="Times New Roman"/>
          <w:bCs/>
          <w:sz w:val="28"/>
          <w:szCs w:val="28"/>
        </w:rPr>
        <w:t xml:space="preserve"> матеріально-технічної бази,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яка була створена керівництвом університету та його засновниками у попередні роки. </w:t>
      </w:r>
      <w:r w:rsidR="00726DC4" w:rsidRPr="00726DC4">
        <w:rPr>
          <w:rFonts w:ascii="Times New Roman" w:hAnsi="Times New Roman" w:cs="Times New Roman"/>
          <w:bCs/>
          <w:sz w:val="28"/>
          <w:szCs w:val="28"/>
        </w:rPr>
        <w:t xml:space="preserve">Для її </w:t>
      </w:r>
      <w:r w:rsidR="003268D7">
        <w:rPr>
          <w:rFonts w:ascii="Times New Roman" w:hAnsi="Times New Roman" w:cs="Times New Roman"/>
          <w:bCs/>
          <w:sz w:val="28"/>
          <w:szCs w:val="28"/>
        </w:rPr>
        <w:t>подальшого розвитку</w:t>
      </w:r>
      <w:r w:rsidR="00726DC4" w:rsidRPr="00726DC4">
        <w:rPr>
          <w:rFonts w:ascii="Times New Roman" w:hAnsi="Times New Roman" w:cs="Times New Roman"/>
          <w:bCs/>
          <w:sz w:val="28"/>
          <w:szCs w:val="28"/>
        </w:rPr>
        <w:t xml:space="preserve"> необхідно виконати низку завдань в сфері матеріально-технічного забезпечення:</w:t>
      </w:r>
    </w:p>
    <w:p w:rsidR="00414F78" w:rsidRPr="00414F78" w:rsidRDefault="00414F78" w:rsidP="00676FB8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right="-43" w:firstLine="720"/>
        <w:jc w:val="both"/>
        <w:rPr>
          <w:rFonts w:ascii="Times New Roman" w:hAnsi="Times New Roman" w:cs="Times New Roman"/>
        </w:rPr>
      </w:pPr>
      <w:r w:rsidRPr="00414F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подальше удосконалення матеріально-технічної бази з метою </w:t>
      </w:r>
      <w:r w:rsidRPr="00414F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забезпечення сприятливих умов для навчання, побуту та праці студентів і </w:t>
      </w:r>
      <w:r w:rsidRPr="00414F78">
        <w:rPr>
          <w:rFonts w:ascii="Times New Roman" w:hAnsi="Times New Roman" w:cs="Times New Roman"/>
          <w:color w:val="000000"/>
          <w:sz w:val="28"/>
          <w:szCs w:val="28"/>
        </w:rPr>
        <w:t>співробітників з визначенням пріоритетних напрямів, етапності та концентрації фінансових і матеріальних ресурсів</w:t>
      </w:r>
      <w:r w:rsidR="00676F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6DC4" w:rsidRPr="00726DC4" w:rsidRDefault="003268D7" w:rsidP="00676FB8">
      <w:pPr>
        <w:widowControl w:val="0"/>
        <w:numPr>
          <w:ilvl w:val="0"/>
          <w:numId w:val="16"/>
        </w:numPr>
        <w:tabs>
          <w:tab w:val="clear" w:pos="360"/>
          <w:tab w:val="num" w:pos="0"/>
          <w:tab w:val="left" w:pos="851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підтримання </w:t>
      </w:r>
      <w:r w:rsidR="00726DC4" w:rsidRPr="00726DC4">
        <w:rPr>
          <w:rFonts w:ascii="Times New Roman" w:hAnsi="Times New Roman" w:cs="Times New Roman"/>
          <w:bCs/>
          <w:sz w:val="28"/>
          <w:szCs w:val="28"/>
        </w:rPr>
        <w:t>відповідності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матеріально-технічного забезпечення університету </w:t>
      </w:r>
      <w:r w:rsidR="00726DC4" w:rsidRPr="00726DC4">
        <w:rPr>
          <w:rFonts w:ascii="Times New Roman" w:hAnsi="Times New Roman" w:cs="Times New Roman"/>
          <w:bCs/>
          <w:sz w:val="28"/>
          <w:szCs w:val="28"/>
        </w:rPr>
        <w:t xml:space="preserve"> ліцензійни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26DC4" w:rsidRPr="00726DC4">
        <w:rPr>
          <w:rFonts w:ascii="Times New Roman" w:hAnsi="Times New Roman" w:cs="Times New Roman"/>
          <w:bCs/>
          <w:sz w:val="28"/>
          <w:szCs w:val="28"/>
        </w:rPr>
        <w:t xml:space="preserve"> та акредитаційни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26DC4" w:rsidRPr="00726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умовам</w:t>
      </w:r>
      <w:r w:rsidR="00726DC4" w:rsidRPr="00726DC4">
        <w:rPr>
          <w:rFonts w:ascii="Times New Roman" w:hAnsi="Times New Roman" w:cs="Times New Roman"/>
          <w:bCs/>
          <w:sz w:val="28"/>
          <w:szCs w:val="28"/>
        </w:rPr>
        <w:t>;</w:t>
      </w:r>
    </w:p>
    <w:p w:rsidR="00726DC4" w:rsidRDefault="00726DC4" w:rsidP="00227ADD">
      <w:pPr>
        <w:widowControl w:val="0"/>
        <w:numPr>
          <w:ilvl w:val="0"/>
          <w:numId w:val="16"/>
        </w:numPr>
        <w:tabs>
          <w:tab w:val="clear" w:pos="360"/>
          <w:tab w:val="num" w:pos="0"/>
          <w:tab w:val="left" w:pos="851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DC4">
        <w:rPr>
          <w:rFonts w:ascii="Times New Roman" w:hAnsi="Times New Roman" w:cs="Times New Roman"/>
          <w:bCs/>
          <w:sz w:val="28"/>
          <w:szCs w:val="28"/>
        </w:rPr>
        <w:t xml:space="preserve">оновлення інформаційної </w:t>
      </w:r>
      <w:r w:rsidR="00227ADD">
        <w:rPr>
          <w:rFonts w:ascii="Times New Roman" w:hAnsi="Times New Roman" w:cs="Times New Roman"/>
          <w:bCs/>
          <w:sz w:val="28"/>
          <w:szCs w:val="28"/>
        </w:rPr>
        <w:t>і</w:t>
      </w:r>
      <w:r w:rsidRPr="00726DC4">
        <w:rPr>
          <w:rFonts w:ascii="Times New Roman" w:hAnsi="Times New Roman" w:cs="Times New Roman"/>
          <w:bCs/>
          <w:sz w:val="28"/>
          <w:szCs w:val="28"/>
        </w:rPr>
        <w:t xml:space="preserve"> телекомунікаційної інфраструктури </w:t>
      </w:r>
      <w:r w:rsidR="00613F56">
        <w:rPr>
          <w:rFonts w:ascii="Times New Roman" w:hAnsi="Times New Roman" w:cs="Times New Roman"/>
          <w:bCs/>
          <w:sz w:val="28"/>
          <w:szCs w:val="28"/>
        </w:rPr>
        <w:t>у</w:t>
      </w:r>
      <w:r w:rsidRPr="00726DC4">
        <w:rPr>
          <w:rFonts w:ascii="Times New Roman" w:hAnsi="Times New Roman" w:cs="Times New Roman"/>
          <w:bCs/>
          <w:sz w:val="28"/>
          <w:szCs w:val="28"/>
        </w:rPr>
        <w:t>ніверситету</w:t>
      </w:r>
      <w:r w:rsidR="00676FB8">
        <w:rPr>
          <w:rFonts w:ascii="Times New Roman" w:hAnsi="Times New Roman" w:cs="Times New Roman"/>
          <w:bCs/>
          <w:sz w:val="28"/>
          <w:szCs w:val="28"/>
        </w:rPr>
        <w:t>, комп’ютерного обладнання спеціалізованих аудиторій</w:t>
      </w:r>
      <w:r w:rsidRPr="00726DC4">
        <w:rPr>
          <w:rFonts w:ascii="Times New Roman" w:hAnsi="Times New Roman" w:cs="Times New Roman"/>
          <w:bCs/>
          <w:sz w:val="28"/>
          <w:szCs w:val="28"/>
        </w:rPr>
        <w:t>;</w:t>
      </w:r>
    </w:p>
    <w:p w:rsidR="00227ADD" w:rsidRPr="00227ADD" w:rsidRDefault="00227ADD" w:rsidP="00227ADD">
      <w:pPr>
        <w:widowControl w:val="0"/>
        <w:numPr>
          <w:ilvl w:val="0"/>
          <w:numId w:val="16"/>
        </w:numPr>
        <w:tabs>
          <w:tab w:val="clear" w:pos="360"/>
          <w:tab w:val="num" w:pos="0"/>
          <w:tab w:val="left" w:pos="851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C4">
        <w:rPr>
          <w:rFonts w:ascii="Times New Roman" w:hAnsi="Times New Roman" w:cs="Times New Roman"/>
          <w:bCs/>
          <w:sz w:val="28"/>
          <w:szCs w:val="28"/>
        </w:rPr>
        <w:t>реконструкція та</w:t>
      </w:r>
      <w:r w:rsidRPr="00726DC4">
        <w:rPr>
          <w:rFonts w:ascii="Times New Roman" w:hAnsi="Times New Roman" w:cs="Times New Roman"/>
          <w:bCs/>
          <w:color w:val="000080"/>
          <w:sz w:val="28"/>
          <w:szCs w:val="28"/>
        </w:rPr>
        <w:t xml:space="preserve"> </w:t>
      </w:r>
      <w:r w:rsidRPr="00726DC4">
        <w:rPr>
          <w:rFonts w:ascii="Times New Roman" w:hAnsi="Times New Roman" w:cs="Times New Roman"/>
          <w:bCs/>
          <w:sz w:val="28"/>
          <w:szCs w:val="28"/>
        </w:rPr>
        <w:t xml:space="preserve">модернізація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спеціалізованих аудиторій </w:t>
      </w:r>
      <w:r w:rsidRPr="00726DC4">
        <w:rPr>
          <w:rFonts w:ascii="Times New Roman" w:hAnsi="Times New Roman" w:cs="Times New Roman"/>
          <w:bCs/>
          <w:sz w:val="28"/>
          <w:szCs w:val="28"/>
        </w:rPr>
        <w:t xml:space="preserve">з урахуванням сучасних інноваційних професійно-орієнтованих технологій; </w:t>
      </w:r>
    </w:p>
    <w:p w:rsidR="00613F56" w:rsidRPr="00726DC4" w:rsidRDefault="00613F56" w:rsidP="00227ADD">
      <w:pPr>
        <w:widowControl w:val="0"/>
        <w:numPr>
          <w:ilvl w:val="0"/>
          <w:numId w:val="16"/>
        </w:numPr>
        <w:tabs>
          <w:tab w:val="clear" w:pos="360"/>
          <w:tab w:val="num" w:pos="0"/>
          <w:tab w:val="left" w:pos="851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введення в дію нових</w:t>
      </w:r>
      <w:r w:rsidRPr="00726DC4">
        <w:rPr>
          <w:rFonts w:ascii="Times New Roman" w:hAnsi="Times New Roman" w:cs="Times New Roman"/>
          <w:bCs/>
          <w:sz w:val="28"/>
          <w:szCs w:val="28"/>
        </w:rPr>
        <w:t xml:space="preserve"> лінгафонних аудиторій для вивчення іноземних мов з урахуванням інноваційних методів навчання;</w:t>
      </w:r>
    </w:p>
    <w:p w:rsidR="00726DC4" w:rsidRPr="00A752ED" w:rsidRDefault="00227ADD" w:rsidP="00726DC4">
      <w:pPr>
        <w:widowControl w:val="0"/>
        <w:numPr>
          <w:ilvl w:val="0"/>
          <w:numId w:val="16"/>
        </w:numPr>
        <w:tabs>
          <w:tab w:val="clear" w:pos="360"/>
          <w:tab w:val="num" w:pos="0"/>
          <w:tab w:val="left" w:pos="851"/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ED">
        <w:rPr>
          <w:rFonts w:ascii="Times New Roman" w:hAnsi="Times New Roman" w:cs="Times New Roman"/>
          <w:sz w:val="28"/>
          <w:szCs w:val="28"/>
        </w:rPr>
        <w:t xml:space="preserve">розвиток спортивної та </w:t>
      </w:r>
      <w:r w:rsidR="00414F78" w:rsidRPr="00A752ED">
        <w:rPr>
          <w:rFonts w:ascii="Times New Roman" w:hAnsi="Times New Roman" w:cs="Times New Roman"/>
          <w:sz w:val="28"/>
          <w:szCs w:val="28"/>
        </w:rPr>
        <w:t>соціальної інфраструктури</w:t>
      </w:r>
      <w:r w:rsidRPr="00A752ED">
        <w:rPr>
          <w:rFonts w:ascii="Times New Roman" w:hAnsi="Times New Roman" w:cs="Times New Roman"/>
          <w:sz w:val="28"/>
          <w:szCs w:val="28"/>
        </w:rPr>
        <w:t>, оновлення спорт</w:t>
      </w:r>
      <w:r w:rsidR="00A752ED">
        <w:rPr>
          <w:rFonts w:ascii="Times New Roman" w:hAnsi="Times New Roman" w:cs="Times New Roman"/>
          <w:sz w:val="28"/>
          <w:szCs w:val="28"/>
        </w:rPr>
        <w:t>ивного інвентарю та обладнання</w:t>
      </w:r>
      <w:r w:rsidR="00A752ED" w:rsidRPr="00A752ED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26DC4" w:rsidRPr="00726DC4" w:rsidRDefault="00726DC4" w:rsidP="00726DC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05AF" w:rsidRDefault="004D05AF" w:rsidP="00E8458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4D05AF" w:rsidRDefault="004D05AF" w:rsidP="00E8458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4D05AF" w:rsidRDefault="004D05AF" w:rsidP="00E8458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sectPr w:rsidR="004D05AF" w:rsidSect="00744A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21D"/>
    <w:multiLevelType w:val="hybridMultilevel"/>
    <w:tmpl w:val="D86E9DA0"/>
    <w:lvl w:ilvl="0" w:tplc="AF586930">
      <w:start w:val="4"/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3C153E"/>
    <w:multiLevelType w:val="hybridMultilevel"/>
    <w:tmpl w:val="48D0E790"/>
    <w:lvl w:ilvl="0" w:tplc="A8A2F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80787"/>
    <w:multiLevelType w:val="hybridMultilevel"/>
    <w:tmpl w:val="DA0C973E"/>
    <w:lvl w:ilvl="0" w:tplc="AF5869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>
    <w:nsid w:val="1A8A6827"/>
    <w:multiLevelType w:val="hybridMultilevel"/>
    <w:tmpl w:val="04E8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17B8"/>
    <w:multiLevelType w:val="hybridMultilevel"/>
    <w:tmpl w:val="D3F029C8"/>
    <w:lvl w:ilvl="0" w:tplc="73FE34EC">
      <w:numFmt w:val="bullet"/>
      <w:lvlText w:val="-"/>
      <w:lvlJc w:val="left"/>
      <w:pPr>
        <w:tabs>
          <w:tab w:val="num" w:pos="1289"/>
        </w:tabs>
        <w:ind w:left="1289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5">
    <w:nsid w:val="26071AB4"/>
    <w:multiLevelType w:val="hybridMultilevel"/>
    <w:tmpl w:val="29506FD4"/>
    <w:lvl w:ilvl="0" w:tplc="AF586930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CC22037"/>
    <w:multiLevelType w:val="hybridMultilevel"/>
    <w:tmpl w:val="14CC250E"/>
    <w:lvl w:ilvl="0" w:tplc="E230F54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3BB2352"/>
    <w:multiLevelType w:val="hybridMultilevel"/>
    <w:tmpl w:val="74FE93EA"/>
    <w:lvl w:ilvl="0" w:tplc="AF586930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64B70B8"/>
    <w:multiLevelType w:val="hybridMultilevel"/>
    <w:tmpl w:val="0600A7F0"/>
    <w:lvl w:ilvl="0" w:tplc="A8A2F8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7252C0F"/>
    <w:multiLevelType w:val="hybridMultilevel"/>
    <w:tmpl w:val="DA522E36"/>
    <w:lvl w:ilvl="0" w:tplc="AF58693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9B2F1B"/>
    <w:multiLevelType w:val="hybridMultilevel"/>
    <w:tmpl w:val="A9DA893A"/>
    <w:lvl w:ilvl="0" w:tplc="AF58693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201D0"/>
    <w:multiLevelType w:val="hybridMultilevel"/>
    <w:tmpl w:val="4880DD80"/>
    <w:lvl w:ilvl="0" w:tplc="3AE4971A">
      <w:numFmt w:val="bullet"/>
      <w:lvlText w:val="-"/>
      <w:lvlJc w:val="left"/>
      <w:pPr>
        <w:ind w:left="1571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71D290D"/>
    <w:multiLevelType w:val="multilevel"/>
    <w:tmpl w:val="1D32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081FE0"/>
    <w:multiLevelType w:val="hybridMultilevel"/>
    <w:tmpl w:val="D0C48548"/>
    <w:lvl w:ilvl="0" w:tplc="C5D03C8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 w:val="0"/>
        <w:sz w:val="28"/>
        <w:szCs w:val="28"/>
      </w:rPr>
    </w:lvl>
    <w:lvl w:ilvl="1" w:tplc="AFC22906">
      <w:start w:val="5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>
    <w:nsid w:val="65775AC9"/>
    <w:multiLevelType w:val="hybridMultilevel"/>
    <w:tmpl w:val="133E9060"/>
    <w:lvl w:ilvl="0" w:tplc="AF58693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2E5EC0"/>
    <w:multiLevelType w:val="hybridMultilevel"/>
    <w:tmpl w:val="817AC62E"/>
    <w:lvl w:ilvl="0" w:tplc="93DA9780">
      <w:start w:val="4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92B3449"/>
    <w:multiLevelType w:val="hybridMultilevel"/>
    <w:tmpl w:val="429E22DA"/>
    <w:lvl w:ilvl="0" w:tplc="E230F54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C092802"/>
    <w:multiLevelType w:val="hybridMultilevel"/>
    <w:tmpl w:val="081C8706"/>
    <w:lvl w:ilvl="0" w:tplc="FF74BB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14"/>
  </w:num>
  <w:num w:numId="15">
    <w:abstractNumId w:val="5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uk-UA" w:vendorID="6" w:dllVersion="518" w:checkStyle="1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347202"/>
    <w:rsid w:val="00011DD8"/>
    <w:rsid w:val="0007520B"/>
    <w:rsid w:val="000916A0"/>
    <w:rsid w:val="000922E8"/>
    <w:rsid w:val="000E6A6A"/>
    <w:rsid w:val="00136D5F"/>
    <w:rsid w:val="00165631"/>
    <w:rsid w:val="001D6C0F"/>
    <w:rsid w:val="002205EF"/>
    <w:rsid w:val="00225CA8"/>
    <w:rsid w:val="00227ADD"/>
    <w:rsid w:val="002344EF"/>
    <w:rsid w:val="00244682"/>
    <w:rsid w:val="00254953"/>
    <w:rsid w:val="00296201"/>
    <w:rsid w:val="002B36CE"/>
    <w:rsid w:val="002C135D"/>
    <w:rsid w:val="002D7645"/>
    <w:rsid w:val="003268D7"/>
    <w:rsid w:val="00347202"/>
    <w:rsid w:val="00364C4D"/>
    <w:rsid w:val="003901F8"/>
    <w:rsid w:val="003A1563"/>
    <w:rsid w:val="003D503E"/>
    <w:rsid w:val="003F50C6"/>
    <w:rsid w:val="0040476E"/>
    <w:rsid w:val="00410594"/>
    <w:rsid w:val="00414F78"/>
    <w:rsid w:val="00462FF9"/>
    <w:rsid w:val="00472E3D"/>
    <w:rsid w:val="004D05AF"/>
    <w:rsid w:val="004E4B95"/>
    <w:rsid w:val="00576F39"/>
    <w:rsid w:val="0059267B"/>
    <w:rsid w:val="005B18DD"/>
    <w:rsid w:val="005B27BA"/>
    <w:rsid w:val="005C3E52"/>
    <w:rsid w:val="005E1D40"/>
    <w:rsid w:val="006004BE"/>
    <w:rsid w:val="00613F56"/>
    <w:rsid w:val="00644BD5"/>
    <w:rsid w:val="00676FB8"/>
    <w:rsid w:val="006C2A10"/>
    <w:rsid w:val="006E3EFA"/>
    <w:rsid w:val="00716513"/>
    <w:rsid w:val="00726DC4"/>
    <w:rsid w:val="00744A30"/>
    <w:rsid w:val="00750E24"/>
    <w:rsid w:val="00755176"/>
    <w:rsid w:val="00795DF3"/>
    <w:rsid w:val="007A441E"/>
    <w:rsid w:val="007D5FDC"/>
    <w:rsid w:val="00862715"/>
    <w:rsid w:val="008B6B1E"/>
    <w:rsid w:val="008D788F"/>
    <w:rsid w:val="008F0FAE"/>
    <w:rsid w:val="009225CD"/>
    <w:rsid w:val="009475AF"/>
    <w:rsid w:val="00991007"/>
    <w:rsid w:val="009A656F"/>
    <w:rsid w:val="009D3425"/>
    <w:rsid w:val="009D6877"/>
    <w:rsid w:val="009F1B61"/>
    <w:rsid w:val="00A142FE"/>
    <w:rsid w:val="00A5155C"/>
    <w:rsid w:val="00A52B5B"/>
    <w:rsid w:val="00A56F7E"/>
    <w:rsid w:val="00A752ED"/>
    <w:rsid w:val="00A9282B"/>
    <w:rsid w:val="00AA2F9C"/>
    <w:rsid w:val="00AB764A"/>
    <w:rsid w:val="00AE63C6"/>
    <w:rsid w:val="00B25B83"/>
    <w:rsid w:val="00B406C2"/>
    <w:rsid w:val="00B529A1"/>
    <w:rsid w:val="00B82D03"/>
    <w:rsid w:val="00B93DFB"/>
    <w:rsid w:val="00C0312B"/>
    <w:rsid w:val="00C5571A"/>
    <w:rsid w:val="00CC25C8"/>
    <w:rsid w:val="00CD5A52"/>
    <w:rsid w:val="00D72C62"/>
    <w:rsid w:val="00D81020"/>
    <w:rsid w:val="00D8586D"/>
    <w:rsid w:val="00DC69F6"/>
    <w:rsid w:val="00DD12EA"/>
    <w:rsid w:val="00DD2EF4"/>
    <w:rsid w:val="00E013D6"/>
    <w:rsid w:val="00E337AA"/>
    <w:rsid w:val="00E6336A"/>
    <w:rsid w:val="00E84583"/>
    <w:rsid w:val="00E87CD0"/>
    <w:rsid w:val="00EB5354"/>
    <w:rsid w:val="00ED1490"/>
    <w:rsid w:val="00F24187"/>
    <w:rsid w:val="00F36402"/>
    <w:rsid w:val="00FD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7B"/>
    <w:rPr>
      <w:lang w:val="uk-UA"/>
    </w:rPr>
  </w:style>
  <w:style w:type="paragraph" w:styleId="1">
    <w:name w:val="heading 1"/>
    <w:basedOn w:val="a"/>
    <w:next w:val="a"/>
    <w:link w:val="10"/>
    <w:qFormat/>
    <w:rsid w:val="00E013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86271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13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71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longtext1">
    <w:name w:val="long_text1"/>
    <w:basedOn w:val="a0"/>
    <w:rsid w:val="002B36CE"/>
    <w:rPr>
      <w:sz w:val="20"/>
      <w:szCs w:val="20"/>
    </w:rPr>
  </w:style>
  <w:style w:type="character" w:customStyle="1" w:styleId="apple-style-span">
    <w:name w:val="apple-style-span"/>
    <w:basedOn w:val="a0"/>
    <w:rsid w:val="00C03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032B-AB25-4092-9516-7717505A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2014-10-04T05:57:00Z</dcterms:created>
  <dcterms:modified xsi:type="dcterms:W3CDTF">2015-04-07T08:09:00Z</dcterms:modified>
</cp:coreProperties>
</file>